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7F1EC0" w14:textId="7040F6AE" w:rsidR="00C82E68" w:rsidRPr="00CB168F" w:rsidRDefault="00C82E68" w:rsidP="00C82E68">
      <w:pPr>
        <w:tabs>
          <w:tab w:val="left" w:pos="1985"/>
          <w:tab w:val="left" w:pos="7920"/>
        </w:tabs>
        <w:jc w:val="both"/>
        <w:rPr>
          <w:rFonts w:ascii="Arial" w:hAnsi="Arial" w:cs="Arial"/>
          <w:b/>
          <w:sz w:val="24"/>
        </w:rPr>
      </w:pPr>
      <w:r w:rsidRPr="00AC5DDB">
        <w:rPr>
          <w:rFonts w:ascii="Arial" w:hAnsi="Arial" w:cs="Arial"/>
          <w:b/>
          <w:sz w:val="24"/>
          <w:lang w:val="de-DE"/>
        </w:rPr>
        <w:t xml:space="preserve">3GPP TSG-RAN WG4 Meeting </w:t>
      </w:r>
      <w:r w:rsidRPr="006D5C99">
        <w:rPr>
          <w:rFonts w:ascii="Arial" w:hAnsi="Arial" w:cs="Arial"/>
          <w:b/>
          <w:sz w:val="24"/>
          <w:lang w:val="de-DE"/>
        </w:rPr>
        <w:t>#</w:t>
      </w:r>
      <w:r>
        <w:rPr>
          <w:rFonts w:ascii="Arial" w:hAnsi="Arial" w:cs="Arial"/>
          <w:b/>
          <w:sz w:val="24"/>
          <w:lang w:val="de-DE"/>
        </w:rPr>
        <w:t>107</w:t>
      </w:r>
      <w:r w:rsidRPr="0012486F">
        <w:rPr>
          <w:rFonts w:ascii="Arial" w:hAnsi="Arial" w:cs="Arial"/>
          <w:b/>
          <w:sz w:val="24"/>
          <w:lang w:val="de-DE"/>
        </w:rPr>
        <w:tab/>
      </w:r>
      <w:r w:rsidR="00314ADB" w:rsidRPr="00314ADB">
        <w:rPr>
          <w:rFonts w:ascii="Arial" w:hAnsi="Arial" w:cs="Arial"/>
          <w:b/>
          <w:sz w:val="24"/>
          <w:lang w:val="de-DE"/>
        </w:rPr>
        <w:t>R4-2308965</w:t>
      </w:r>
      <w:bookmarkStart w:id="0" w:name="_GoBack"/>
      <w:bookmarkEnd w:id="0"/>
      <w:r w:rsidRPr="0012486F">
        <w:rPr>
          <w:rFonts w:ascii="Arial" w:hAnsi="Arial" w:cs="Arial"/>
          <w:b/>
          <w:sz w:val="24"/>
          <w:lang w:val="de-DE"/>
        </w:rPr>
        <w:br/>
      </w:r>
      <w:r w:rsidRPr="00C201A3">
        <w:rPr>
          <w:rFonts w:ascii="Arial" w:hAnsi="Arial" w:cs="Arial"/>
          <w:b/>
          <w:sz w:val="24"/>
        </w:rPr>
        <w:t>Incheon, KR, May 22 – May 26, 2023</w:t>
      </w:r>
    </w:p>
    <w:p w14:paraId="2B9DFE26" w14:textId="77777777" w:rsidR="00233E8F" w:rsidRPr="00C82E68" w:rsidRDefault="00233E8F" w:rsidP="005B1EEE">
      <w:pPr>
        <w:tabs>
          <w:tab w:val="left" w:pos="2820"/>
        </w:tabs>
        <w:spacing w:after="120"/>
        <w:ind w:left="1985" w:hanging="1985"/>
        <w:rPr>
          <w:rFonts w:ascii="Arial" w:hAnsi="Arial" w:cs="Arial"/>
          <w:b/>
          <w:lang w:eastAsia="ko-KR"/>
        </w:rPr>
      </w:pPr>
    </w:p>
    <w:p w14:paraId="672BC3B4" w14:textId="47ADAD25" w:rsidR="009F09D7" w:rsidRPr="00854B15" w:rsidRDefault="009F09D7" w:rsidP="009F09D7">
      <w:pPr>
        <w:spacing w:after="120"/>
        <w:ind w:left="1985" w:hanging="1985"/>
        <w:rPr>
          <w:rFonts w:ascii="Arial" w:eastAsia="宋体" w:hAnsi="Arial" w:cs="Arial"/>
          <w:lang w:val="en-US" w:eastAsia="zh-CN"/>
        </w:rPr>
      </w:pPr>
      <w:r w:rsidRPr="00860298">
        <w:rPr>
          <w:rFonts w:ascii="Arial" w:hAnsi="Arial" w:cs="Arial"/>
          <w:b/>
          <w:lang w:val="en-US"/>
        </w:rPr>
        <w:t>Title:</w:t>
      </w:r>
      <w:r w:rsidRPr="00860298">
        <w:rPr>
          <w:rFonts w:ascii="Arial" w:hAnsi="Arial" w:cs="Arial"/>
          <w:lang w:val="en-US"/>
        </w:rPr>
        <w:tab/>
      </w:r>
      <w:bookmarkStart w:id="1" w:name="_Hlk114681341"/>
      <w:r w:rsidR="00E2265F" w:rsidRPr="00E2265F">
        <w:rPr>
          <w:rFonts w:ascii="Arial" w:hAnsi="Arial" w:cs="Arial"/>
        </w:rPr>
        <w:t>R18 8Rx FWA</w:t>
      </w:r>
      <w:bookmarkEnd w:id="1"/>
    </w:p>
    <w:p w14:paraId="14FFD0AC" w14:textId="77777777" w:rsidR="009F09D7" w:rsidRPr="00860298" w:rsidRDefault="009F09D7" w:rsidP="009F09D7">
      <w:pPr>
        <w:spacing w:after="120"/>
        <w:ind w:left="1985" w:hanging="1985"/>
        <w:rPr>
          <w:rFonts w:ascii="Arial" w:hAnsi="Arial" w:cs="Arial"/>
          <w:bCs/>
          <w:lang w:val="en-US" w:eastAsia="ko-KR"/>
        </w:rPr>
      </w:pPr>
      <w:r w:rsidRPr="00860298">
        <w:rPr>
          <w:rFonts w:ascii="Arial" w:hAnsi="Arial" w:cs="Arial"/>
          <w:b/>
          <w:lang w:val="en-US"/>
        </w:rPr>
        <w:t>Source:</w:t>
      </w:r>
      <w:r w:rsidRPr="00860298">
        <w:rPr>
          <w:rFonts w:ascii="Arial" w:hAnsi="Arial" w:cs="Arial"/>
          <w:b/>
          <w:lang w:val="en-US"/>
        </w:rPr>
        <w:tab/>
      </w:r>
      <w:r w:rsidRPr="00860298">
        <w:rPr>
          <w:rFonts w:ascii="Arial" w:hAnsi="Arial" w:cs="Arial"/>
          <w:bCs/>
          <w:lang w:val="en-US" w:eastAsia="ko-KR"/>
        </w:rPr>
        <w:t>OPPO</w:t>
      </w:r>
    </w:p>
    <w:p w14:paraId="34F508C3" w14:textId="5436F106" w:rsidR="009F09D7" w:rsidRPr="00860298" w:rsidRDefault="009F09D7" w:rsidP="009F09D7">
      <w:pPr>
        <w:spacing w:after="120"/>
        <w:ind w:left="1985" w:hanging="1985"/>
        <w:rPr>
          <w:rFonts w:ascii="Arial" w:hAnsi="Arial" w:cs="Arial"/>
          <w:bCs/>
          <w:lang w:val="en-US" w:eastAsia="ko-KR"/>
        </w:rPr>
      </w:pPr>
      <w:r w:rsidRPr="00860298">
        <w:rPr>
          <w:rFonts w:ascii="Arial" w:hAnsi="Arial" w:cs="Arial"/>
          <w:b/>
          <w:lang w:val="en-US"/>
        </w:rPr>
        <w:t>Agenda item:</w:t>
      </w:r>
      <w:r w:rsidRPr="00860298">
        <w:rPr>
          <w:rFonts w:ascii="Arial" w:hAnsi="Arial" w:cs="Arial"/>
          <w:b/>
          <w:lang w:val="en-US"/>
        </w:rPr>
        <w:tab/>
      </w:r>
      <w:r w:rsidR="00C0647E">
        <w:rPr>
          <w:rFonts w:ascii="Arial" w:hAnsi="Arial" w:cs="Arial"/>
          <w:b/>
          <w:lang w:val="en-US"/>
        </w:rPr>
        <w:t>8.5.</w:t>
      </w:r>
      <w:r w:rsidR="0076188B">
        <w:rPr>
          <w:rFonts w:ascii="Arial" w:hAnsi="Arial" w:cs="Arial"/>
          <w:b/>
          <w:lang w:val="en-US"/>
        </w:rPr>
        <w:t>1</w:t>
      </w:r>
      <w:r w:rsidR="00C0647E">
        <w:rPr>
          <w:rFonts w:ascii="Arial" w:hAnsi="Arial" w:cs="Arial"/>
          <w:b/>
          <w:lang w:val="en-US"/>
        </w:rPr>
        <w:t>.</w:t>
      </w:r>
      <w:r w:rsidR="0076188B">
        <w:rPr>
          <w:rFonts w:ascii="Arial" w:hAnsi="Arial" w:cs="Arial"/>
          <w:b/>
          <w:lang w:val="en-US"/>
        </w:rPr>
        <w:t>2</w:t>
      </w:r>
    </w:p>
    <w:p w14:paraId="375DF61C" w14:textId="77777777" w:rsidR="009F09D7" w:rsidRPr="00860298" w:rsidRDefault="009F09D7" w:rsidP="009F09D7">
      <w:pPr>
        <w:spacing w:after="120"/>
        <w:ind w:left="1985" w:hanging="1985"/>
        <w:rPr>
          <w:rFonts w:ascii="Arial" w:hAnsi="Arial" w:cs="Arial"/>
          <w:bCs/>
          <w:lang w:val="en-US" w:eastAsia="ko-KR"/>
        </w:rPr>
      </w:pPr>
      <w:r w:rsidRPr="00860298">
        <w:rPr>
          <w:rFonts w:ascii="Arial" w:hAnsi="Arial" w:cs="Arial"/>
          <w:b/>
          <w:lang w:val="en-US"/>
        </w:rPr>
        <w:t>Document for:</w:t>
      </w:r>
      <w:r w:rsidRPr="00860298">
        <w:rPr>
          <w:rFonts w:ascii="Arial" w:hAnsi="Arial" w:cs="Arial"/>
          <w:b/>
          <w:lang w:val="en-US"/>
        </w:rPr>
        <w:tab/>
      </w:r>
      <w:r>
        <w:rPr>
          <w:rFonts w:ascii="Arial" w:hAnsi="Arial" w:cs="Arial"/>
          <w:lang w:val="en-US" w:eastAsia="ko-KR"/>
        </w:rPr>
        <w:t>Approval</w:t>
      </w:r>
    </w:p>
    <w:p w14:paraId="2AB75EC6" w14:textId="77777777" w:rsidR="009F09D7" w:rsidRPr="005F0422" w:rsidRDefault="009F09D7" w:rsidP="009F09D7">
      <w:pPr>
        <w:pBdr>
          <w:bottom w:val="single" w:sz="4" w:space="1" w:color="auto"/>
        </w:pBdr>
        <w:rPr>
          <w:rFonts w:ascii="Arial" w:hAnsi="Arial" w:cs="Arial"/>
          <w:lang w:val="en-US"/>
        </w:rPr>
      </w:pPr>
    </w:p>
    <w:p w14:paraId="57BB9A29" w14:textId="77777777" w:rsidR="009F09D7" w:rsidRPr="005F0422" w:rsidRDefault="009F09D7" w:rsidP="009F09D7">
      <w:pPr>
        <w:tabs>
          <w:tab w:val="left" w:pos="1530"/>
        </w:tabs>
        <w:ind w:right="936"/>
        <w:rPr>
          <w:rFonts w:ascii="Arial" w:hAnsi="Arial" w:cs="Arial"/>
          <w:color w:val="000000"/>
          <w:lang w:val="en-US" w:eastAsia="ko-KR"/>
        </w:rPr>
      </w:pPr>
    </w:p>
    <w:p w14:paraId="5315F4A1" w14:textId="77777777" w:rsidR="009F09D7" w:rsidRDefault="009F09D7" w:rsidP="009F09D7">
      <w:pPr>
        <w:pStyle w:val="afe"/>
        <w:numPr>
          <w:ilvl w:val="0"/>
          <w:numId w:val="1"/>
        </w:numPr>
        <w:tabs>
          <w:tab w:val="clear" w:pos="432"/>
        </w:tabs>
        <w:spacing w:before="100" w:beforeAutospacing="1" w:after="0" w:line="276" w:lineRule="auto"/>
        <w:ind w:left="0" w:firstLine="0"/>
        <w:jc w:val="left"/>
        <w:rPr>
          <w:rFonts w:ascii="Times New Roman" w:eastAsia="华文楷体" w:hAnsi="Times New Roman"/>
          <w:bCs w:val="0"/>
          <w:sz w:val="28"/>
          <w:szCs w:val="28"/>
        </w:rPr>
      </w:pPr>
      <w:bookmarkStart w:id="2" w:name="_Ref124589705"/>
      <w:bookmarkStart w:id="3" w:name="_Ref129681862"/>
      <w:r w:rsidRPr="004D7C1C">
        <w:rPr>
          <w:rFonts w:ascii="Times New Roman" w:eastAsia="华文楷体" w:hAnsi="Times New Roman"/>
          <w:bCs w:val="0"/>
          <w:sz w:val="28"/>
          <w:szCs w:val="28"/>
        </w:rPr>
        <w:t>Introduction</w:t>
      </w:r>
      <w:bookmarkEnd w:id="2"/>
      <w:bookmarkEnd w:id="3"/>
    </w:p>
    <w:p w14:paraId="0C56A73F" w14:textId="6B7438EC" w:rsidR="002C6946" w:rsidRDefault="00B91849" w:rsidP="004D66E3">
      <w:pPr>
        <w:rPr>
          <w:rFonts w:eastAsia="宋体"/>
          <w:lang w:eastAsia="zh-CN"/>
        </w:rPr>
      </w:pPr>
      <w:r>
        <w:rPr>
          <w:rFonts w:eastAsia="宋体" w:hint="eastAsia"/>
          <w:lang w:eastAsia="zh-CN"/>
        </w:rPr>
        <w:t>In</w:t>
      </w:r>
      <w:r>
        <w:rPr>
          <w:rFonts w:eastAsia="宋体"/>
          <w:lang w:eastAsia="zh-CN"/>
        </w:rPr>
        <w:t xml:space="preserve"> Rel-18, </w:t>
      </w:r>
      <w:r w:rsidR="005038AD">
        <w:rPr>
          <w:rFonts w:eastAsia="宋体"/>
          <w:lang w:eastAsia="zh-CN"/>
        </w:rPr>
        <w:t>8</w:t>
      </w:r>
      <w:r w:rsidR="005038AD">
        <w:rPr>
          <w:rFonts w:eastAsia="宋体" w:hint="eastAsia"/>
          <w:lang w:eastAsia="zh-CN"/>
        </w:rPr>
        <w:t>Rx</w:t>
      </w:r>
      <w:r w:rsidR="005038AD">
        <w:rPr>
          <w:rFonts w:eastAsia="宋体"/>
          <w:lang w:eastAsia="zh-CN"/>
        </w:rPr>
        <w:t xml:space="preserve"> </w:t>
      </w:r>
      <w:r w:rsidR="005038AD">
        <w:rPr>
          <w:rFonts w:eastAsia="宋体" w:hint="eastAsia"/>
          <w:lang w:eastAsia="zh-CN"/>
        </w:rPr>
        <w:t>for</w:t>
      </w:r>
      <w:r w:rsidR="005038AD">
        <w:rPr>
          <w:rFonts w:eastAsia="宋体"/>
          <w:lang w:eastAsia="zh-CN"/>
        </w:rPr>
        <w:t xml:space="preserve"> FWA/CPE/vehicle/industrial devices</w:t>
      </w:r>
      <w:r w:rsidR="00532BA6">
        <w:rPr>
          <w:rFonts w:eastAsia="宋体"/>
          <w:lang w:eastAsia="zh-CN"/>
        </w:rPr>
        <w:t xml:space="preserve"> was one of the objective</w:t>
      </w:r>
      <w:r w:rsidR="00015BE6">
        <w:rPr>
          <w:rFonts w:eastAsia="宋体"/>
          <w:lang w:eastAsia="zh-CN"/>
        </w:rPr>
        <w:t>s</w:t>
      </w:r>
      <w:r w:rsidR="00532BA6">
        <w:rPr>
          <w:rFonts w:eastAsia="宋体"/>
          <w:lang w:eastAsia="zh-CN"/>
        </w:rPr>
        <w:t xml:space="preserve"> for FR1 enhancement</w:t>
      </w:r>
      <w:r w:rsidR="00754F2E">
        <w:rPr>
          <w:rFonts w:eastAsia="宋体"/>
          <w:lang w:eastAsia="zh-CN"/>
        </w:rPr>
        <w:t>.</w:t>
      </w:r>
      <w:r w:rsidR="00296189">
        <w:rPr>
          <w:rFonts w:eastAsia="宋体"/>
          <w:lang w:eastAsia="zh-CN"/>
        </w:rPr>
        <w:t xml:space="preserve"> </w:t>
      </w:r>
      <w:r w:rsidR="00FD2022">
        <w:rPr>
          <w:rFonts w:eastAsia="宋体"/>
          <w:lang w:eastAsia="zh-CN"/>
        </w:rPr>
        <w:t>And in last meeting, the WF [1] was approved with several open issues as below, this paper further discusses them.</w:t>
      </w:r>
    </w:p>
    <w:p w14:paraId="735ADECB" w14:textId="77777777" w:rsidR="00345511" w:rsidRDefault="00345511" w:rsidP="004D66E3">
      <w:pPr>
        <w:rPr>
          <w:rFonts w:eastAsia="宋体"/>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E023FD" w14:paraId="5290EBA1" w14:textId="77777777" w:rsidTr="00864A9F">
        <w:tc>
          <w:tcPr>
            <w:tcW w:w="9962" w:type="dxa"/>
            <w:shd w:val="clear" w:color="auto" w:fill="auto"/>
          </w:tcPr>
          <w:p w14:paraId="1419B85B" w14:textId="77777777" w:rsidR="00E023FD" w:rsidRPr="00344101" w:rsidRDefault="00E023FD" w:rsidP="00864A9F">
            <w:pPr>
              <w:rPr>
                <w:b/>
                <w:u w:val="single"/>
              </w:rPr>
            </w:pPr>
            <w:r w:rsidRPr="00344101">
              <w:rPr>
                <w:b/>
                <w:u w:val="single"/>
              </w:rPr>
              <w:t xml:space="preserve">Issue 1-2-1: </w:t>
            </w:r>
            <w:r w:rsidRPr="00344101">
              <w:rPr>
                <w:rFonts w:hint="eastAsia"/>
                <w:b/>
                <w:u w:val="single"/>
              </w:rPr>
              <w:t>Δ</w:t>
            </w:r>
            <w:r w:rsidRPr="00344101">
              <w:rPr>
                <w:b/>
                <w:u w:val="single"/>
              </w:rPr>
              <w:t>RIB for TDD bands</w:t>
            </w:r>
          </w:p>
          <w:p w14:paraId="39C24144" w14:textId="77777777" w:rsidR="00E023FD" w:rsidRPr="00344101" w:rsidRDefault="00E023FD" w:rsidP="00864A9F">
            <w:pPr>
              <w:ind w:leftChars="200" w:left="400"/>
            </w:pPr>
            <w:r w:rsidRPr="00344101">
              <w:rPr>
                <w:b/>
              </w:rPr>
              <w:t>&lt;Way forward/Agreement&gt;</w:t>
            </w:r>
            <w:r w:rsidRPr="00344101">
              <w:t xml:space="preserve">: </w:t>
            </w:r>
            <w:bookmarkStart w:id="4" w:name="_Hlk133364095"/>
            <w:bookmarkStart w:id="5" w:name="_Hlk133364115"/>
            <w:r w:rsidRPr="00344101">
              <w:t>RAN4 stop the discussion on the AL issue and directly discuss ΔRIB.</w:t>
            </w:r>
            <w:bookmarkEnd w:id="4"/>
            <w:r w:rsidRPr="00344101">
              <w:t xml:space="preserve"> </w:t>
            </w:r>
          </w:p>
          <w:bookmarkEnd w:id="5"/>
          <w:p w14:paraId="6C4EAF1C" w14:textId="77777777" w:rsidR="00E023FD" w:rsidRPr="00344101" w:rsidRDefault="00E023FD" w:rsidP="00864A9F">
            <w:pPr>
              <w:ind w:leftChars="400" w:left="800"/>
            </w:pPr>
            <w:r w:rsidRPr="00344101">
              <w:t>Further discuss ΔRIB for TDD bands with the following values as a baseline:</w:t>
            </w:r>
          </w:p>
          <w:p w14:paraId="21A0A41C" w14:textId="77777777" w:rsidR="00E023FD" w:rsidRPr="00344101" w:rsidRDefault="00E023FD" w:rsidP="00DA0ECC">
            <w:pPr>
              <w:widowControl w:val="0"/>
              <w:numPr>
                <w:ilvl w:val="0"/>
                <w:numId w:val="13"/>
              </w:numPr>
              <w:ind w:leftChars="400" w:left="1220"/>
            </w:pPr>
            <w:r w:rsidRPr="00344101">
              <w:t>- [4.0-4.5] dB for n41</w:t>
            </w:r>
          </w:p>
          <w:p w14:paraId="2AC47F0B" w14:textId="77777777" w:rsidR="00E023FD" w:rsidRPr="00344101" w:rsidRDefault="00E023FD" w:rsidP="00DA0ECC">
            <w:pPr>
              <w:widowControl w:val="0"/>
              <w:numPr>
                <w:ilvl w:val="0"/>
                <w:numId w:val="13"/>
              </w:numPr>
              <w:ind w:leftChars="400" w:left="1220"/>
            </w:pPr>
            <w:r w:rsidRPr="00344101">
              <w:t>- [4.0] dB for n77/n78/n79</w:t>
            </w:r>
          </w:p>
          <w:p w14:paraId="4F4A9DAA" w14:textId="77777777" w:rsidR="00E023FD" w:rsidRPr="00344101" w:rsidRDefault="00E023FD" w:rsidP="00864A9F">
            <w:pPr>
              <w:rPr>
                <w:b/>
                <w:u w:val="single"/>
              </w:rPr>
            </w:pPr>
            <w:r w:rsidRPr="00344101">
              <w:rPr>
                <w:b/>
                <w:u w:val="single"/>
              </w:rPr>
              <w:t xml:space="preserve">Issue 1-3-1: </w:t>
            </w:r>
            <w:r w:rsidRPr="00344101">
              <w:rPr>
                <w:rFonts w:hint="eastAsia"/>
                <w:b/>
                <w:u w:val="single"/>
              </w:rPr>
              <w:t>Δ</w:t>
            </w:r>
            <w:r w:rsidRPr="00344101">
              <w:rPr>
                <w:b/>
                <w:u w:val="single"/>
              </w:rPr>
              <w:t>RIB for FDD band n7</w:t>
            </w:r>
          </w:p>
          <w:p w14:paraId="7C8F6656" w14:textId="77777777" w:rsidR="00E023FD" w:rsidRPr="00344101" w:rsidRDefault="00E023FD" w:rsidP="00864A9F">
            <w:pPr>
              <w:ind w:leftChars="200" w:left="400"/>
            </w:pPr>
            <w:r w:rsidRPr="00344101">
              <w:rPr>
                <w:b/>
              </w:rPr>
              <w:t>&lt;Way forward/Agreement&gt;</w:t>
            </w:r>
            <w:r w:rsidRPr="00344101">
              <w:t>: - [4.5</w:t>
            </w:r>
            <w:r w:rsidRPr="00344101">
              <w:rPr>
                <w:rFonts w:hint="eastAsia"/>
              </w:rPr>
              <w:t>]</w:t>
            </w:r>
            <w:r w:rsidRPr="00344101">
              <w:t xml:space="preserve"> dB for n7</w:t>
            </w:r>
          </w:p>
          <w:p w14:paraId="1EC7BA1D" w14:textId="77777777" w:rsidR="00E023FD" w:rsidRPr="00344101" w:rsidRDefault="00E023FD" w:rsidP="00864A9F">
            <w:pPr>
              <w:rPr>
                <w:b/>
                <w:color w:val="BFBFBF" w:themeColor="background1" w:themeShade="BF"/>
                <w:u w:val="single"/>
              </w:rPr>
            </w:pPr>
            <w:r w:rsidRPr="00344101">
              <w:rPr>
                <w:b/>
                <w:color w:val="BFBFBF" w:themeColor="background1" w:themeShade="BF"/>
                <w:u w:val="single"/>
              </w:rPr>
              <w:t>Issue 2-2-1: Further analysis for indication of ΔTRxSRS</w:t>
            </w:r>
          </w:p>
          <w:p w14:paraId="61E6B42F" w14:textId="52DFE9C8" w:rsidR="00E023FD" w:rsidRPr="00344101" w:rsidRDefault="00E023FD" w:rsidP="00CB6A46">
            <w:pPr>
              <w:ind w:leftChars="200" w:left="400"/>
              <w:rPr>
                <w:color w:val="BFBFBF" w:themeColor="background1" w:themeShade="BF"/>
              </w:rPr>
            </w:pPr>
            <w:r w:rsidRPr="00344101">
              <w:rPr>
                <w:b/>
                <w:color w:val="BFBFBF" w:themeColor="background1" w:themeShade="BF"/>
              </w:rPr>
              <w:t>&lt;Way forward&gt;</w:t>
            </w:r>
            <w:r w:rsidRPr="00344101">
              <w:rPr>
                <w:color w:val="BFBFBF" w:themeColor="background1" w:themeShade="BF"/>
              </w:rPr>
              <w:t xml:space="preserve">: </w:t>
            </w:r>
            <w:r w:rsidRPr="00344101">
              <w:rPr>
                <w:rFonts w:hint="eastAsia"/>
                <w:iCs/>
                <w:color w:val="BFBFBF" w:themeColor="background1" w:themeShade="BF"/>
              </w:rPr>
              <w:t>N</w:t>
            </w:r>
            <w:r w:rsidRPr="00344101">
              <w:rPr>
                <w:iCs/>
                <w:color w:val="BFBFBF" w:themeColor="background1" w:themeShade="BF"/>
              </w:rPr>
              <w:t>o decision and agreements are made in this meeting, future discussion in RAN4 will depend on RAN1 feedback if any.</w:t>
            </w:r>
          </w:p>
          <w:p w14:paraId="6A9B6216" w14:textId="77777777" w:rsidR="00E023FD" w:rsidRPr="00344101" w:rsidRDefault="00E023FD" w:rsidP="00864A9F">
            <w:pPr>
              <w:rPr>
                <w:b/>
                <w:color w:val="BFBFBF" w:themeColor="background1" w:themeShade="BF"/>
                <w:u w:val="single"/>
              </w:rPr>
            </w:pPr>
            <w:r w:rsidRPr="00344101">
              <w:rPr>
                <w:b/>
                <w:color w:val="BFBFBF" w:themeColor="background1" w:themeShade="BF"/>
                <w:u w:val="single"/>
              </w:rPr>
              <w:t>Issue 2-2-2: Applicability for 2Rx/4Rx</w:t>
            </w:r>
          </w:p>
          <w:p w14:paraId="639689DD" w14:textId="7318917E" w:rsidR="00E023FD" w:rsidRPr="00344101" w:rsidRDefault="00E023FD" w:rsidP="00CB6A46">
            <w:pPr>
              <w:ind w:leftChars="200" w:left="400"/>
              <w:rPr>
                <w:iCs/>
                <w:color w:val="BFBFBF" w:themeColor="background1" w:themeShade="BF"/>
              </w:rPr>
            </w:pPr>
            <w:r w:rsidRPr="00344101">
              <w:rPr>
                <w:b/>
                <w:color w:val="BFBFBF" w:themeColor="background1" w:themeShade="BF"/>
              </w:rPr>
              <w:t>&lt;Way forward&gt;</w:t>
            </w:r>
            <w:r w:rsidRPr="00344101">
              <w:rPr>
                <w:color w:val="BFBFBF" w:themeColor="background1" w:themeShade="BF"/>
              </w:rPr>
              <w:t xml:space="preserve">: </w:t>
            </w:r>
            <w:r w:rsidRPr="00344101">
              <w:rPr>
                <w:rFonts w:hint="eastAsia"/>
                <w:iCs/>
                <w:color w:val="BFBFBF" w:themeColor="background1" w:themeShade="BF"/>
              </w:rPr>
              <w:t>N</w:t>
            </w:r>
            <w:r w:rsidRPr="00344101">
              <w:rPr>
                <w:iCs/>
                <w:color w:val="BFBFBF" w:themeColor="background1" w:themeShade="BF"/>
              </w:rPr>
              <w:t>o decision and agreements are made in this meeting, future discussion in RAN4 will depend on RAN1 feedback if any.</w:t>
            </w:r>
          </w:p>
          <w:p w14:paraId="2133BC4D" w14:textId="39B5A037" w:rsidR="00E023FD" w:rsidRPr="00344101" w:rsidRDefault="00E023FD" w:rsidP="00864A9F">
            <w:pPr>
              <w:rPr>
                <w:b/>
                <w:u w:val="single"/>
                <w:vertAlign w:val="subscript"/>
              </w:rPr>
            </w:pPr>
            <w:r w:rsidRPr="00344101">
              <w:rPr>
                <w:b/>
                <w:u w:val="single"/>
              </w:rPr>
              <w:t>Issue 3-1-1: Whether to remove</w:t>
            </w:r>
            <w:r w:rsidR="000D4D1B" w:rsidRPr="00344101">
              <w:rPr>
                <w:b/>
                <w:u w:val="single"/>
              </w:rPr>
              <w:t xml:space="preserve"> </w:t>
            </w:r>
            <w:r w:rsidRPr="00344101">
              <w:rPr>
                <w:rFonts w:hint="eastAsia"/>
                <w:b/>
                <w:u w:val="single"/>
              </w:rPr>
              <w:t>Δ</w:t>
            </w:r>
            <w:r w:rsidRPr="00344101">
              <w:rPr>
                <w:b/>
                <w:u w:val="single"/>
              </w:rPr>
              <w:t>P</w:t>
            </w:r>
            <w:r w:rsidRPr="00344101">
              <w:rPr>
                <w:b/>
                <w:u w:val="single"/>
                <w:vertAlign w:val="subscript"/>
              </w:rPr>
              <w:t>powerclass</w:t>
            </w:r>
            <w:r w:rsidRPr="00344101">
              <w:rPr>
                <w:b/>
                <w:u w:val="single"/>
              </w:rPr>
              <w:t xml:space="preserve"> for P</w:t>
            </w:r>
            <w:r w:rsidRPr="00344101">
              <w:rPr>
                <w:b/>
                <w:u w:val="single"/>
                <w:vertAlign w:val="subscript"/>
              </w:rPr>
              <w:t>CMAX_H,f,c</w:t>
            </w:r>
          </w:p>
          <w:p w14:paraId="58CBA7B8" w14:textId="77777777" w:rsidR="00E023FD" w:rsidRPr="00344101" w:rsidRDefault="00E023FD" w:rsidP="00864A9F">
            <w:pPr>
              <w:ind w:leftChars="200" w:left="400"/>
            </w:pPr>
            <w:r w:rsidRPr="00344101">
              <w:rPr>
                <w:b/>
              </w:rPr>
              <w:t>&lt;Way forward&gt;</w:t>
            </w:r>
            <w:r w:rsidRPr="00344101">
              <w:t>: Further discuss whether to remove the ΔP</w:t>
            </w:r>
            <w:r w:rsidRPr="00344101">
              <w:rPr>
                <w:vertAlign w:val="subscript"/>
              </w:rPr>
              <w:t>PowerClass</w:t>
            </w:r>
            <w:r w:rsidRPr="00344101">
              <w:t>=3dB applied for P</w:t>
            </w:r>
            <w:r w:rsidRPr="00344101">
              <w:rPr>
                <w:vertAlign w:val="subscript"/>
              </w:rPr>
              <w:t>CMAX_H,f,c</w:t>
            </w:r>
            <w:r w:rsidRPr="00344101">
              <w:t xml:space="preserve"> for a PC2 capable UE with the support of TxD, if it further indicates the support of 1TxR AS-SRS.</w:t>
            </w:r>
          </w:p>
          <w:p w14:paraId="17EE1E34" w14:textId="77777777" w:rsidR="00E023FD" w:rsidRPr="00344101" w:rsidRDefault="00E023FD" w:rsidP="00864A9F">
            <w:pPr>
              <w:rPr>
                <w:b/>
                <w:u w:val="single"/>
              </w:rPr>
            </w:pPr>
            <w:r w:rsidRPr="00344101">
              <w:rPr>
                <w:b/>
                <w:u w:val="single"/>
              </w:rPr>
              <w:t>Issue 3-2-1: whether to remove or not the guard period between two SRS resources transmitted in different symbols of the same slot belonging to the same SRS resource set with ‘antennaSwitching’ usage</w:t>
            </w:r>
          </w:p>
          <w:p w14:paraId="25097AFF" w14:textId="77777777" w:rsidR="00E023FD" w:rsidRPr="00344101" w:rsidRDefault="00E023FD" w:rsidP="00864A9F">
            <w:pPr>
              <w:ind w:leftChars="200" w:left="400"/>
            </w:pPr>
            <w:r w:rsidRPr="00344101">
              <w:rPr>
                <w:b/>
              </w:rPr>
              <w:t>&lt;Way forward&gt;</w:t>
            </w:r>
            <w:r w:rsidRPr="00344101">
              <w:t>: Open issue needs further discussion</w:t>
            </w:r>
          </w:p>
          <w:p w14:paraId="77C054C3" w14:textId="77777777" w:rsidR="00E023FD" w:rsidRPr="00344101" w:rsidRDefault="00E023FD" w:rsidP="00864A9F">
            <w:pPr>
              <w:rPr>
                <w:b/>
                <w:bCs/>
                <w:u w:val="single"/>
              </w:rPr>
            </w:pPr>
            <w:r w:rsidRPr="00344101">
              <w:rPr>
                <w:b/>
                <w:u w:val="single"/>
              </w:rPr>
              <w:t xml:space="preserve">Issue 3-3-1: </w:t>
            </w:r>
            <w:bookmarkStart w:id="6" w:name="_Hlk135054231"/>
            <w:r w:rsidRPr="00344101">
              <w:rPr>
                <w:b/>
                <w:u w:val="single"/>
              </w:rPr>
              <w:t>Which release 8Rx can be release independent from</w:t>
            </w:r>
            <w:bookmarkEnd w:id="6"/>
            <w:r w:rsidRPr="00344101">
              <w:rPr>
                <w:b/>
                <w:u w:val="single"/>
              </w:rPr>
              <w:t>.</w:t>
            </w:r>
          </w:p>
          <w:p w14:paraId="2880ABA9" w14:textId="77777777" w:rsidR="00E023FD" w:rsidRPr="00344101" w:rsidRDefault="00E023FD" w:rsidP="00864A9F">
            <w:pPr>
              <w:ind w:leftChars="200" w:left="400"/>
            </w:pPr>
            <w:r w:rsidRPr="00344101">
              <w:rPr>
                <w:b/>
              </w:rPr>
              <w:t>&lt;Way forward&gt;</w:t>
            </w:r>
            <w:r w:rsidRPr="00344101">
              <w:t xml:space="preserve">: </w:t>
            </w:r>
            <w:r w:rsidRPr="00344101">
              <w:rPr>
                <w:rFonts w:hint="eastAsia"/>
                <w:iCs/>
              </w:rPr>
              <w:t>F</w:t>
            </w:r>
            <w:r w:rsidRPr="00344101">
              <w:rPr>
                <w:iCs/>
              </w:rPr>
              <w:t>FS the following approach can be agreeable in next meeting.</w:t>
            </w:r>
          </w:p>
          <w:p w14:paraId="6B463EBF" w14:textId="77777777" w:rsidR="00E023FD" w:rsidRPr="00344101" w:rsidRDefault="00E023FD" w:rsidP="00DA0ECC">
            <w:pPr>
              <w:widowControl w:val="0"/>
              <w:numPr>
                <w:ilvl w:val="0"/>
                <w:numId w:val="10"/>
              </w:numPr>
              <w:ind w:leftChars="200" w:left="820"/>
              <w:rPr>
                <w:iCs/>
              </w:rPr>
            </w:pPr>
            <w:r w:rsidRPr="00344101">
              <w:rPr>
                <w:rFonts w:hint="eastAsia"/>
                <w:iCs/>
              </w:rPr>
              <w:t>8</w:t>
            </w:r>
            <w:r w:rsidRPr="00344101">
              <w:rPr>
                <w:iCs/>
              </w:rPr>
              <w:t>Rx without SRS-AS can be release independent from Rel-15.</w:t>
            </w:r>
          </w:p>
          <w:p w14:paraId="00E202C0" w14:textId="77777777" w:rsidR="00E023FD" w:rsidRPr="00344101" w:rsidRDefault="00E023FD" w:rsidP="00DA0ECC">
            <w:pPr>
              <w:widowControl w:val="0"/>
              <w:numPr>
                <w:ilvl w:val="0"/>
                <w:numId w:val="10"/>
              </w:numPr>
              <w:ind w:leftChars="200" w:left="820"/>
              <w:rPr>
                <w:iCs/>
              </w:rPr>
            </w:pPr>
            <w:r w:rsidRPr="00344101">
              <w:rPr>
                <w:rFonts w:hint="eastAsia"/>
                <w:iCs/>
              </w:rPr>
              <w:t>8</w:t>
            </w:r>
            <w:r w:rsidRPr="00344101">
              <w:rPr>
                <w:iCs/>
              </w:rPr>
              <w:t>Rx with SRS-AS can be release independent from Rel-X.</w:t>
            </w:r>
          </w:p>
          <w:p w14:paraId="79903FCF" w14:textId="77777777" w:rsidR="00E023FD" w:rsidRPr="00344101" w:rsidRDefault="00E023FD" w:rsidP="00DA0ECC">
            <w:pPr>
              <w:widowControl w:val="0"/>
              <w:numPr>
                <w:ilvl w:val="1"/>
                <w:numId w:val="10"/>
              </w:numPr>
              <w:ind w:leftChars="400" w:left="1220"/>
              <w:rPr>
                <w:iCs/>
              </w:rPr>
            </w:pPr>
            <w:r w:rsidRPr="00344101">
              <w:rPr>
                <w:rFonts w:hint="eastAsia"/>
                <w:iCs/>
              </w:rPr>
              <w:t>F</w:t>
            </w:r>
            <w:r w:rsidRPr="00344101">
              <w:rPr>
                <w:iCs/>
              </w:rPr>
              <w:t>urther discuss “Rel-X” by clarifying which SRS-AS patterns were introduced from which release.</w:t>
            </w:r>
          </w:p>
          <w:p w14:paraId="2DECF405" w14:textId="77777777" w:rsidR="00E023FD" w:rsidRPr="00344101" w:rsidRDefault="00E023FD" w:rsidP="00DA0ECC">
            <w:pPr>
              <w:widowControl w:val="0"/>
              <w:numPr>
                <w:ilvl w:val="0"/>
                <w:numId w:val="10"/>
              </w:numPr>
              <w:ind w:leftChars="200" w:left="820"/>
              <w:rPr>
                <w:iCs/>
              </w:rPr>
            </w:pPr>
            <w:r w:rsidRPr="00344101">
              <w:rPr>
                <w:rFonts w:hint="eastAsia"/>
                <w:iCs/>
              </w:rPr>
              <w:t>F</w:t>
            </w:r>
            <w:r w:rsidRPr="00344101">
              <w:rPr>
                <w:iCs/>
              </w:rPr>
              <w:t>urther discuss how to describe it in TS 38.307.</w:t>
            </w:r>
          </w:p>
          <w:p w14:paraId="765A2095" w14:textId="77777777" w:rsidR="00E023FD" w:rsidRPr="00344101" w:rsidRDefault="00E023FD" w:rsidP="00864A9F">
            <w:pPr>
              <w:rPr>
                <w:b/>
                <w:bCs/>
                <w:u w:val="single"/>
              </w:rPr>
            </w:pPr>
            <w:r w:rsidRPr="00344101">
              <w:rPr>
                <w:b/>
                <w:u w:val="single"/>
              </w:rPr>
              <w:t>Issue 3-4-1: Other RF Rx single carrier requirements (Proposal 1).</w:t>
            </w:r>
          </w:p>
          <w:p w14:paraId="7AA0D9E1" w14:textId="77777777" w:rsidR="00E023FD" w:rsidRPr="00344101" w:rsidRDefault="00E023FD" w:rsidP="00864A9F">
            <w:pPr>
              <w:ind w:leftChars="200" w:left="400"/>
            </w:pPr>
            <w:r w:rsidRPr="00344101">
              <w:rPr>
                <w:b/>
              </w:rPr>
              <w:t>&lt;Way forward/Agreement&gt;</w:t>
            </w:r>
            <w:r w:rsidRPr="00344101">
              <w:rPr>
                <w:rFonts w:hint="eastAsia"/>
              </w:rPr>
              <w:t xml:space="preserve"> F</w:t>
            </w:r>
            <w:r w:rsidRPr="00344101">
              <w:t>urther discuss the following options:</w:t>
            </w:r>
          </w:p>
          <w:p w14:paraId="07D3805B" w14:textId="77777777" w:rsidR="00E023FD" w:rsidRPr="00344101" w:rsidRDefault="00E023FD" w:rsidP="00864A9F">
            <w:pPr>
              <w:ind w:leftChars="400" w:left="800"/>
            </w:pPr>
            <w:r w:rsidRPr="00344101">
              <w:rPr>
                <w:rFonts w:hint="eastAsia"/>
              </w:rPr>
              <w:t>F</w:t>
            </w:r>
            <w:r w:rsidRPr="00344101">
              <w:t>or UE equipped with 8Rx, the UE RF Rx requirements other than REFSENS are</w:t>
            </w:r>
          </w:p>
          <w:p w14:paraId="57EFE106" w14:textId="77777777" w:rsidR="00E023FD" w:rsidRPr="00344101" w:rsidRDefault="00E023FD" w:rsidP="00DA0ECC">
            <w:pPr>
              <w:widowControl w:val="0"/>
              <w:numPr>
                <w:ilvl w:val="0"/>
                <w:numId w:val="11"/>
              </w:numPr>
              <w:ind w:leftChars="448" w:left="1316"/>
            </w:pPr>
            <w:r w:rsidRPr="00344101">
              <w:t>Option 1: Verified with 4Rx</w:t>
            </w:r>
          </w:p>
          <w:p w14:paraId="28988556" w14:textId="77777777" w:rsidR="00E023FD" w:rsidRPr="00344101" w:rsidRDefault="00E023FD" w:rsidP="00DA0ECC">
            <w:pPr>
              <w:widowControl w:val="0"/>
              <w:numPr>
                <w:ilvl w:val="0"/>
                <w:numId w:val="11"/>
              </w:numPr>
              <w:ind w:leftChars="448" w:left="1316"/>
            </w:pPr>
            <w:r w:rsidRPr="00344101">
              <w:t>Option 2: Verified with 8Rx</w:t>
            </w:r>
          </w:p>
          <w:p w14:paraId="7E400C21" w14:textId="77777777" w:rsidR="00E023FD" w:rsidRPr="00344101" w:rsidRDefault="00E023FD" w:rsidP="00864A9F">
            <w:pPr>
              <w:rPr>
                <w:b/>
                <w:bCs/>
                <w:u w:val="single"/>
              </w:rPr>
            </w:pPr>
            <w:r w:rsidRPr="00344101">
              <w:rPr>
                <w:b/>
                <w:u w:val="single"/>
              </w:rPr>
              <w:t>Issue 3-4-1: CA requirements.</w:t>
            </w:r>
          </w:p>
          <w:p w14:paraId="7A1E50A9" w14:textId="77777777" w:rsidR="00E023FD" w:rsidRPr="00344101" w:rsidRDefault="00E023FD" w:rsidP="00864A9F">
            <w:pPr>
              <w:ind w:leftChars="200" w:left="400"/>
            </w:pPr>
            <w:r w:rsidRPr="00344101">
              <w:rPr>
                <w:b/>
              </w:rPr>
              <w:t>&lt;Way forward&gt;</w:t>
            </w:r>
            <w:r w:rsidRPr="00344101">
              <w:t>: For 8Rx UE RF CA requirement, encourage interested companies to bring contributions in RAN4#107 with the following aspects:</w:t>
            </w:r>
          </w:p>
          <w:p w14:paraId="78095B34" w14:textId="77777777" w:rsidR="00E023FD" w:rsidRPr="00344101" w:rsidRDefault="00E023FD" w:rsidP="00DA0ECC">
            <w:pPr>
              <w:widowControl w:val="0"/>
              <w:numPr>
                <w:ilvl w:val="0"/>
                <w:numId w:val="12"/>
              </w:numPr>
              <w:ind w:leftChars="200" w:left="820"/>
            </w:pPr>
            <w:r w:rsidRPr="00344101">
              <w:t>Expected clarification/revision on the objective in WID if needed considering whether to consider band combinations in this WI.</w:t>
            </w:r>
          </w:p>
          <w:p w14:paraId="19FCC4D1" w14:textId="77777777" w:rsidR="00E023FD" w:rsidRPr="00344101" w:rsidRDefault="00E023FD" w:rsidP="00DA0ECC">
            <w:pPr>
              <w:widowControl w:val="0"/>
              <w:numPr>
                <w:ilvl w:val="0"/>
                <w:numId w:val="12"/>
              </w:numPr>
              <w:ind w:leftChars="200" w:left="820"/>
            </w:pPr>
            <w:r w:rsidRPr="00344101">
              <w:t>For a band supporting 8Rx in single band operation, whether the band is mandated to support 8Rx in a band combination.</w:t>
            </w:r>
          </w:p>
          <w:p w14:paraId="11174132" w14:textId="77777777" w:rsidR="00E023FD" w:rsidRPr="00344101" w:rsidRDefault="00E023FD" w:rsidP="00DA0ECC">
            <w:pPr>
              <w:widowControl w:val="0"/>
              <w:numPr>
                <w:ilvl w:val="0"/>
                <w:numId w:val="12"/>
              </w:numPr>
              <w:ind w:leftChars="200" w:left="820"/>
            </w:pPr>
            <w:r w:rsidRPr="00344101">
              <w:t>For whether example CA/DC band combinations (including EN-DC) is needed or not, check if proposal 2 is agreeable in next meeting:</w:t>
            </w:r>
          </w:p>
          <w:p w14:paraId="442CE8A4" w14:textId="77777777" w:rsidR="00E023FD" w:rsidRPr="00344101" w:rsidRDefault="00E023FD" w:rsidP="00DA0ECC">
            <w:pPr>
              <w:widowControl w:val="0"/>
              <w:numPr>
                <w:ilvl w:val="1"/>
                <w:numId w:val="12"/>
              </w:numPr>
              <w:ind w:leftChars="400" w:left="1220"/>
            </w:pPr>
            <w:r w:rsidRPr="00344101">
              <w:t>Proposal 2: 8Rx requirements should apply to the band implemented with 8Rx in all existing band combinations including intra/inter band CA and DC (including EN-DC).</w:t>
            </w:r>
          </w:p>
          <w:p w14:paraId="09E5AE61" w14:textId="77777777" w:rsidR="00E023FD" w:rsidRPr="00344101" w:rsidRDefault="00E023FD" w:rsidP="00DA0ECC">
            <w:pPr>
              <w:widowControl w:val="0"/>
              <w:numPr>
                <w:ilvl w:val="0"/>
                <w:numId w:val="12"/>
              </w:numPr>
              <w:ind w:leftChars="200" w:left="820"/>
            </w:pPr>
            <w:r w:rsidRPr="00344101">
              <w:t>For whether additional MSD is needed, check if proposal 3 is agreeable in next meeting:</w:t>
            </w:r>
          </w:p>
          <w:p w14:paraId="4B5F67B3" w14:textId="77777777" w:rsidR="00E023FD" w:rsidRPr="00344101" w:rsidRDefault="00E023FD" w:rsidP="00DA0ECC">
            <w:pPr>
              <w:widowControl w:val="0"/>
              <w:numPr>
                <w:ilvl w:val="1"/>
                <w:numId w:val="12"/>
              </w:numPr>
              <w:ind w:leftChars="400" w:left="1220"/>
            </w:pPr>
            <w:r w:rsidRPr="00344101">
              <w:t>Proposal 3: Clarify the relationship between MSD and ΔR</w:t>
            </w:r>
            <w:r w:rsidRPr="00344101">
              <w:rPr>
                <w:vertAlign w:val="subscript"/>
              </w:rPr>
              <w:t>IB, 8R</w:t>
            </w:r>
            <w:r w:rsidRPr="00344101">
              <w:t xml:space="preserve"> by adding the following sentence in </w:t>
            </w:r>
            <w:r w:rsidRPr="00344101">
              <w:lastRenderedPageBreak/>
              <w:t>section 7.3A.1.</w:t>
            </w:r>
          </w:p>
          <w:p w14:paraId="261A1B2A" w14:textId="77777777" w:rsidR="00E023FD" w:rsidRPr="00344101" w:rsidRDefault="00E023FD" w:rsidP="00DA0ECC">
            <w:pPr>
              <w:widowControl w:val="0"/>
              <w:numPr>
                <w:ilvl w:val="2"/>
                <w:numId w:val="12"/>
              </w:numPr>
              <w:ind w:leftChars="600" w:left="1620"/>
            </w:pPr>
            <w:r w:rsidRPr="00344101">
              <w:t>For operations with 8 Rx antenna ports, the MSD in the applicable bands shall be increased by the absolute value of ΔRIB,8R in Table 7.3.2-x when MSD &gt; 0.</w:t>
            </w:r>
          </w:p>
        </w:tc>
      </w:tr>
    </w:tbl>
    <w:p w14:paraId="6923AC21" w14:textId="77777777" w:rsidR="00FB36B2" w:rsidRPr="00E023FD" w:rsidRDefault="00FB36B2" w:rsidP="004D66E3">
      <w:pPr>
        <w:rPr>
          <w:rFonts w:eastAsia="宋体"/>
          <w:lang w:eastAsia="zh-CN"/>
        </w:rPr>
      </w:pPr>
    </w:p>
    <w:p w14:paraId="5028B546" w14:textId="77777777" w:rsidR="006321FB" w:rsidRDefault="006321FB" w:rsidP="006321FB">
      <w:pPr>
        <w:pStyle w:val="afe"/>
        <w:numPr>
          <w:ilvl w:val="0"/>
          <w:numId w:val="1"/>
        </w:numPr>
        <w:tabs>
          <w:tab w:val="clear" w:pos="432"/>
        </w:tabs>
        <w:spacing w:before="100" w:beforeAutospacing="1" w:after="0" w:line="276" w:lineRule="auto"/>
        <w:ind w:left="0" w:firstLine="0"/>
        <w:jc w:val="left"/>
        <w:rPr>
          <w:rFonts w:ascii="Times New Roman" w:eastAsia="华文楷体" w:hAnsi="Times New Roman"/>
          <w:bCs w:val="0"/>
          <w:sz w:val="28"/>
          <w:szCs w:val="28"/>
        </w:rPr>
      </w:pPr>
      <w:r>
        <w:rPr>
          <w:rFonts w:ascii="Times New Roman" w:eastAsia="华文楷体" w:hAnsi="Times New Roman"/>
          <w:bCs w:val="0"/>
          <w:sz w:val="28"/>
          <w:szCs w:val="28"/>
        </w:rPr>
        <w:t>Discussion</w:t>
      </w:r>
    </w:p>
    <w:p w14:paraId="44BF30C5" w14:textId="1D993A80" w:rsidR="00240C9F" w:rsidRPr="006321FB" w:rsidRDefault="006321FB" w:rsidP="006321FB">
      <w:pPr>
        <w:pStyle w:val="2"/>
        <w:rPr>
          <w:rFonts w:eastAsiaTheme="minorEastAsia"/>
          <w:lang w:eastAsia="zh-CN"/>
        </w:rPr>
      </w:pPr>
      <w:r>
        <w:rPr>
          <w:rFonts w:eastAsiaTheme="minorEastAsia" w:hint="eastAsia"/>
          <w:lang w:eastAsia="zh-CN"/>
        </w:rPr>
        <w:t>2</w:t>
      </w:r>
      <w:r>
        <w:rPr>
          <w:rFonts w:eastAsiaTheme="minorEastAsia"/>
          <w:lang w:eastAsia="zh-CN"/>
        </w:rPr>
        <w:t xml:space="preserve">.1 </w:t>
      </w:r>
      <w:r w:rsidR="00982421">
        <w:rPr>
          <w:rFonts w:eastAsiaTheme="minorEastAsia"/>
          <w:lang w:eastAsia="zh-CN"/>
        </w:rPr>
        <w:t>Delta Rib</w:t>
      </w:r>
      <w:r w:rsidR="00A1267E">
        <w:rPr>
          <w:rFonts w:eastAsiaTheme="minorEastAsia"/>
          <w:lang w:eastAsia="zh-CN"/>
        </w:rPr>
        <w:t xml:space="preserve"> for </w:t>
      </w:r>
      <w:r w:rsidR="00982421">
        <w:rPr>
          <w:rFonts w:eastAsiaTheme="minorEastAsia"/>
          <w:lang w:eastAsia="zh-CN"/>
        </w:rPr>
        <w:t>8Rx</w:t>
      </w:r>
    </w:p>
    <w:p w14:paraId="75BED672" w14:textId="542F027E" w:rsidR="00DF77E5" w:rsidRDefault="00FB1F47" w:rsidP="0016700C">
      <w:pPr>
        <w:rPr>
          <w:rFonts w:eastAsia="宋体"/>
          <w:lang w:eastAsia="zh-CN"/>
        </w:rPr>
      </w:pPr>
      <w:r>
        <w:rPr>
          <w:rFonts w:eastAsia="宋体" w:hint="eastAsia"/>
          <w:lang w:eastAsia="zh-CN"/>
        </w:rPr>
        <w:t>8</w:t>
      </w:r>
      <w:r>
        <w:rPr>
          <w:rFonts w:eastAsia="宋体"/>
          <w:lang w:eastAsia="zh-CN"/>
        </w:rPr>
        <w:t>Rx for LTE was introduced in Rel-15 and the only change was for Refsens requirement which delta Rib</w:t>
      </w:r>
      <w:r w:rsidR="001A1AC1">
        <w:rPr>
          <w:rFonts w:eastAsia="宋体"/>
          <w:lang w:eastAsia="zh-CN"/>
        </w:rPr>
        <w:t xml:space="preserve"> for 8Rx was defined [2]. And the delta R</w:t>
      </w:r>
      <w:r w:rsidR="001A1AC1" w:rsidRPr="005F5B0B">
        <w:rPr>
          <w:rFonts w:eastAsia="宋体"/>
          <w:vertAlign w:val="subscript"/>
          <w:lang w:eastAsia="zh-CN"/>
        </w:rPr>
        <w:t>IB</w:t>
      </w:r>
      <w:r w:rsidR="005F5B0B" w:rsidRPr="005F5B0B">
        <w:rPr>
          <w:rFonts w:eastAsia="宋体"/>
          <w:vertAlign w:val="subscript"/>
          <w:lang w:eastAsia="zh-CN"/>
        </w:rPr>
        <w:t>,8R</w:t>
      </w:r>
      <w:r w:rsidR="005F5B0B">
        <w:rPr>
          <w:rFonts w:eastAsia="宋体"/>
          <w:lang w:eastAsia="zh-CN"/>
        </w:rPr>
        <w:t xml:space="preserve"> is defined as -4dB </w:t>
      </w:r>
      <w:r w:rsidR="006A76FE">
        <w:rPr>
          <w:rFonts w:eastAsia="宋体"/>
          <w:lang w:eastAsia="zh-CN"/>
        </w:rPr>
        <w:t xml:space="preserve">for </w:t>
      </w:r>
      <w:bookmarkStart w:id="7" w:name="_Hlk135052839"/>
      <w:r w:rsidR="006A76FE">
        <w:rPr>
          <w:rFonts w:eastAsia="宋体"/>
          <w:lang w:eastAsia="zh-CN"/>
        </w:rPr>
        <w:t>b41/42/43</w:t>
      </w:r>
      <w:bookmarkEnd w:id="7"/>
      <w:r w:rsidR="006A76FE">
        <w:rPr>
          <w:rFonts w:eastAsia="宋体"/>
          <w:lang w:eastAsia="zh-CN"/>
        </w:rPr>
        <w:t xml:space="preserve"> </w:t>
      </w:r>
      <w:r w:rsidR="005F5B0B">
        <w:rPr>
          <w:rFonts w:eastAsia="宋体"/>
          <w:lang w:eastAsia="zh-CN"/>
        </w:rPr>
        <w:t>which considered the different ILs</w:t>
      </w:r>
      <w:r w:rsidR="00710ECB">
        <w:rPr>
          <w:rFonts w:eastAsia="宋体"/>
          <w:lang w:eastAsia="zh-CN"/>
        </w:rPr>
        <w:t xml:space="preserve"> and also potential couplings among Rx paths</w:t>
      </w:r>
      <w:r w:rsidR="005F5B0B">
        <w:rPr>
          <w:rFonts w:eastAsia="宋体"/>
          <w:lang w:eastAsia="zh-CN"/>
        </w:rPr>
        <w:t xml:space="preserve"> in the RFFE due to the different antenna locations</w:t>
      </w:r>
      <w:r w:rsidR="00710ECB">
        <w:rPr>
          <w:rFonts w:eastAsia="宋体"/>
          <w:lang w:eastAsia="zh-CN"/>
        </w:rPr>
        <w:t>. This was similar as delta R</w:t>
      </w:r>
      <w:r w:rsidR="00710ECB" w:rsidRPr="00710ECB">
        <w:rPr>
          <w:rFonts w:eastAsia="宋体"/>
          <w:vertAlign w:val="subscript"/>
          <w:lang w:eastAsia="zh-CN"/>
        </w:rPr>
        <w:t>IB,4R</w:t>
      </w:r>
      <w:r w:rsidR="00710ECB">
        <w:rPr>
          <w:rFonts w:eastAsia="宋体"/>
          <w:lang w:eastAsia="zh-CN"/>
        </w:rPr>
        <w:t xml:space="preserve"> where these issues were also considered but is even worse for 8Rx.</w:t>
      </w:r>
    </w:p>
    <w:p w14:paraId="3535CE4C" w14:textId="77777777" w:rsidR="00917ADF" w:rsidRDefault="00917ADF" w:rsidP="0016700C">
      <w:pPr>
        <w:rPr>
          <w:rFonts w:eastAsia="宋体"/>
          <w:lang w:eastAsia="zh-CN"/>
        </w:rPr>
      </w:pPr>
    </w:p>
    <w:p w14:paraId="6C380F40" w14:textId="47F78B83" w:rsidR="00917ADF" w:rsidRDefault="00917ADF" w:rsidP="0016700C">
      <w:pPr>
        <w:rPr>
          <w:rFonts w:eastAsia="宋体"/>
          <w:lang w:eastAsia="zh-CN"/>
        </w:rPr>
      </w:pPr>
      <w:r>
        <w:rPr>
          <w:rFonts w:eastAsia="宋体" w:hint="eastAsia"/>
          <w:lang w:eastAsia="zh-CN"/>
        </w:rPr>
        <w:t>T</w:t>
      </w:r>
      <w:r>
        <w:rPr>
          <w:rFonts w:eastAsia="宋体"/>
          <w:lang w:eastAsia="zh-CN"/>
        </w:rPr>
        <w:t xml:space="preserve">hese similar issues were also existing in NR, </w:t>
      </w:r>
      <w:r w:rsidR="003659E2">
        <w:rPr>
          <w:rFonts w:eastAsia="宋体"/>
          <w:lang w:eastAsia="zh-CN"/>
        </w:rPr>
        <w:t xml:space="preserve">the difference comparing to LTE is that </w:t>
      </w:r>
      <w:r>
        <w:rPr>
          <w:rFonts w:eastAsia="宋体"/>
          <w:lang w:eastAsia="zh-CN"/>
        </w:rPr>
        <w:t xml:space="preserve">CPE/FWA </w:t>
      </w:r>
      <w:r w:rsidR="007405CB">
        <w:rPr>
          <w:rFonts w:eastAsia="宋体"/>
          <w:lang w:eastAsia="zh-CN"/>
        </w:rPr>
        <w:t>will have larger size than smartphone, and some factors could be improved like the coupling among Rx paths, while some factors will be worse like t</w:t>
      </w:r>
      <w:r w:rsidR="003659E2">
        <w:rPr>
          <w:rFonts w:eastAsia="宋体"/>
          <w:lang w:eastAsia="zh-CN"/>
        </w:rPr>
        <w:t xml:space="preserve">he IL </w:t>
      </w:r>
      <w:r w:rsidR="007405CB">
        <w:rPr>
          <w:rFonts w:eastAsia="宋体"/>
          <w:lang w:eastAsia="zh-CN"/>
        </w:rPr>
        <w:t xml:space="preserve">differences. </w:t>
      </w:r>
      <w:r w:rsidR="003659E2">
        <w:rPr>
          <w:rFonts w:eastAsia="宋体"/>
          <w:lang w:eastAsia="zh-CN"/>
        </w:rPr>
        <w:t>For the factor of antenna correlation, it doesn’t impact the RF requirements.</w:t>
      </w:r>
      <w:r w:rsidR="007405CB">
        <w:rPr>
          <w:rFonts w:eastAsia="宋体"/>
          <w:lang w:eastAsia="zh-CN"/>
        </w:rPr>
        <w:t xml:space="preserve"> Therefore, overall in our view </w:t>
      </w:r>
      <w:r w:rsidR="00144575">
        <w:rPr>
          <w:rFonts w:eastAsia="宋体"/>
          <w:lang w:eastAsia="zh-CN"/>
        </w:rPr>
        <w:t>same requirement as</w:t>
      </w:r>
      <w:r w:rsidR="007405CB">
        <w:rPr>
          <w:rFonts w:eastAsia="宋体"/>
          <w:lang w:eastAsia="zh-CN"/>
        </w:rPr>
        <w:t xml:space="preserve"> LTE 8Rx</w:t>
      </w:r>
      <w:r w:rsidR="00144575">
        <w:rPr>
          <w:rFonts w:eastAsia="宋体"/>
          <w:lang w:eastAsia="zh-CN"/>
        </w:rPr>
        <w:t xml:space="preserve"> can be applied for</w:t>
      </w:r>
      <w:r w:rsidR="009104E9">
        <w:rPr>
          <w:rFonts w:eastAsia="宋体"/>
          <w:lang w:eastAsia="zh-CN"/>
        </w:rPr>
        <w:t xml:space="preserve"> NR</w:t>
      </w:r>
      <w:r w:rsidR="00CC3991">
        <w:rPr>
          <w:rFonts w:eastAsia="宋体"/>
          <w:lang w:eastAsia="zh-CN"/>
        </w:rPr>
        <w:t xml:space="preserve"> </w:t>
      </w:r>
      <w:r w:rsidR="00CA0C51" w:rsidRPr="00CA0C51">
        <w:rPr>
          <w:rFonts w:eastAsia="宋体"/>
          <w:lang w:eastAsia="zh-CN"/>
        </w:rPr>
        <w:t xml:space="preserve">n41/n77/n78/n79 </w:t>
      </w:r>
      <w:r w:rsidR="00CC3991">
        <w:rPr>
          <w:rFonts w:eastAsia="宋体"/>
          <w:lang w:eastAsia="zh-CN"/>
        </w:rPr>
        <w:t>delta R</w:t>
      </w:r>
      <w:r w:rsidR="00CC3991" w:rsidRPr="005F5B0B">
        <w:rPr>
          <w:rFonts w:eastAsia="宋体"/>
          <w:vertAlign w:val="subscript"/>
          <w:lang w:eastAsia="zh-CN"/>
        </w:rPr>
        <w:t>IB,8R</w:t>
      </w:r>
      <w:r w:rsidR="00CC3991">
        <w:rPr>
          <w:rFonts w:eastAsia="宋体"/>
          <w:lang w:eastAsia="zh-CN"/>
        </w:rPr>
        <w:t xml:space="preserve">. </w:t>
      </w:r>
    </w:p>
    <w:p w14:paraId="2A4BC0B7" w14:textId="7EB00331" w:rsidR="00CA0C51" w:rsidRDefault="00CA0C51" w:rsidP="0016700C">
      <w:pPr>
        <w:rPr>
          <w:rFonts w:eastAsia="宋体"/>
          <w:lang w:eastAsia="zh-CN"/>
        </w:rPr>
      </w:pPr>
    </w:p>
    <w:p w14:paraId="41777080" w14:textId="3A866DA6" w:rsidR="00CA0C51" w:rsidRPr="00CA0C51" w:rsidRDefault="00CA0C51" w:rsidP="0016700C">
      <w:pPr>
        <w:rPr>
          <w:rFonts w:eastAsia="宋体"/>
          <w:lang w:eastAsia="zh-CN"/>
        </w:rPr>
      </w:pPr>
      <w:r>
        <w:rPr>
          <w:rFonts w:eastAsia="宋体" w:hint="eastAsia"/>
          <w:lang w:eastAsia="zh-CN"/>
        </w:rPr>
        <w:t>F</w:t>
      </w:r>
      <w:r>
        <w:rPr>
          <w:rFonts w:eastAsia="宋体"/>
          <w:lang w:eastAsia="zh-CN"/>
        </w:rPr>
        <w:t>or n7, the frequency range is also similar as n41, in principle same value can be applied, however, as compromised</w:t>
      </w:r>
      <w:r w:rsidR="000A735B">
        <w:rPr>
          <w:rFonts w:eastAsia="宋体"/>
          <w:lang w:eastAsia="zh-CN"/>
        </w:rPr>
        <w:t xml:space="preserve"> value, -4.5dB can be applied.</w:t>
      </w:r>
    </w:p>
    <w:p w14:paraId="3DADFBB1" w14:textId="77777777" w:rsidR="00DF77E5" w:rsidRDefault="00DF77E5" w:rsidP="0016700C">
      <w:pPr>
        <w:rPr>
          <w:rFonts w:eastAsia="宋体"/>
          <w:lang w:eastAsia="zh-CN"/>
        </w:rPr>
      </w:pPr>
    </w:p>
    <w:p w14:paraId="569D8F70" w14:textId="7D9DB6F7" w:rsidR="00DF77E5" w:rsidRPr="007E2BCF" w:rsidRDefault="00DF77E5" w:rsidP="007E2BCF">
      <w:pPr>
        <w:ind w:left="1418" w:hangingChars="709" w:hanging="1418"/>
        <w:rPr>
          <w:rFonts w:eastAsia="等线"/>
          <w:b/>
          <w:lang w:val="en-US" w:eastAsia="zh-CN"/>
        </w:rPr>
      </w:pPr>
      <w:r w:rsidRPr="00306EB5">
        <w:rPr>
          <w:rFonts w:eastAsia="等线"/>
          <w:b/>
          <w:lang w:val="en-US" w:eastAsia="zh-CN"/>
        </w:rPr>
        <w:t>Observation</w:t>
      </w:r>
      <w:r w:rsidRPr="00306EB5">
        <w:rPr>
          <w:rFonts w:eastAsia="等线" w:hint="eastAsia"/>
          <w:b/>
          <w:lang w:val="en-US" w:eastAsia="zh-CN"/>
        </w:rPr>
        <w:t xml:space="preserve"> </w:t>
      </w:r>
      <w:r w:rsidRPr="00306EB5">
        <w:rPr>
          <w:rFonts w:eastAsia="等线"/>
          <w:b/>
          <w:lang w:val="en-US" w:eastAsia="zh-CN"/>
        </w:rPr>
        <w:t>1</w:t>
      </w:r>
      <w:r w:rsidRPr="00306EB5">
        <w:rPr>
          <w:rFonts w:eastAsia="等线" w:hint="eastAsia"/>
          <w:b/>
          <w:lang w:val="en-US" w:eastAsia="zh-CN"/>
        </w:rPr>
        <w:t xml:space="preserve">: </w:t>
      </w:r>
      <w:r w:rsidRPr="00306EB5">
        <w:rPr>
          <w:rFonts w:eastAsia="等线"/>
          <w:b/>
          <w:lang w:val="en-US" w:eastAsia="zh-CN"/>
        </w:rPr>
        <w:t xml:space="preserve">  </w:t>
      </w:r>
      <w:r w:rsidR="00CC3991" w:rsidRPr="00306EB5">
        <w:rPr>
          <w:rFonts w:eastAsia="等线"/>
          <w:b/>
          <w:lang w:val="en-US" w:eastAsia="zh-CN"/>
        </w:rPr>
        <w:t xml:space="preserve">-4dB for </w:t>
      </w:r>
      <w:r w:rsidR="00CC3991" w:rsidRPr="00306EB5">
        <w:rPr>
          <w:rFonts w:eastAsia="宋体"/>
          <w:b/>
          <w:lang w:eastAsia="zh-CN"/>
        </w:rPr>
        <w:t>delta R</w:t>
      </w:r>
      <w:r w:rsidR="00CC3991" w:rsidRPr="00306EB5">
        <w:rPr>
          <w:rFonts w:eastAsia="宋体"/>
          <w:b/>
          <w:vertAlign w:val="subscript"/>
          <w:lang w:eastAsia="zh-CN"/>
        </w:rPr>
        <w:t>IB,8R</w:t>
      </w:r>
      <w:r w:rsidR="00CC3991" w:rsidRPr="00306EB5">
        <w:rPr>
          <w:rFonts w:eastAsia="宋体"/>
          <w:b/>
          <w:lang w:eastAsia="zh-CN"/>
        </w:rPr>
        <w:t xml:space="preserve"> was defined for LTE </w:t>
      </w:r>
      <w:r w:rsidR="00CA0C51" w:rsidRPr="00CA0C51">
        <w:rPr>
          <w:rFonts w:eastAsia="宋体"/>
          <w:b/>
          <w:lang w:eastAsia="zh-CN"/>
        </w:rPr>
        <w:t>b41/42/43</w:t>
      </w:r>
      <w:r w:rsidR="00CA0C51">
        <w:rPr>
          <w:rFonts w:eastAsia="宋体"/>
          <w:b/>
          <w:lang w:eastAsia="zh-CN"/>
        </w:rPr>
        <w:t xml:space="preserve"> </w:t>
      </w:r>
      <w:r w:rsidR="00CC3991" w:rsidRPr="00306EB5">
        <w:rPr>
          <w:rFonts w:eastAsia="宋体"/>
          <w:b/>
          <w:lang w:eastAsia="zh-CN"/>
        </w:rPr>
        <w:t>considering the IL differences among different Rx paths</w:t>
      </w:r>
      <w:r w:rsidR="00A14A1B" w:rsidRPr="00306EB5">
        <w:rPr>
          <w:rFonts w:eastAsia="等线"/>
          <w:b/>
          <w:lang w:val="en-US" w:eastAsia="zh-CN"/>
        </w:rPr>
        <w:t xml:space="preserve"> and </w:t>
      </w:r>
      <w:r w:rsidR="009104E9">
        <w:rPr>
          <w:rFonts w:eastAsia="等线"/>
          <w:b/>
          <w:lang w:val="en-US" w:eastAsia="zh-CN"/>
        </w:rPr>
        <w:t xml:space="preserve">coupling among Rx paths, these </w:t>
      </w:r>
      <w:r w:rsidR="00A14A1B" w:rsidRPr="00306EB5">
        <w:rPr>
          <w:rFonts w:eastAsia="等线"/>
          <w:b/>
          <w:lang w:val="en-US" w:eastAsia="zh-CN"/>
        </w:rPr>
        <w:t xml:space="preserve">issues </w:t>
      </w:r>
      <w:r w:rsidR="009104E9">
        <w:rPr>
          <w:rFonts w:eastAsia="等线"/>
          <w:b/>
          <w:lang w:val="en-US" w:eastAsia="zh-CN"/>
        </w:rPr>
        <w:t xml:space="preserve">also </w:t>
      </w:r>
      <w:r w:rsidR="00A14A1B" w:rsidRPr="00306EB5">
        <w:rPr>
          <w:rFonts w:eastAsia="等线"/>
          <w:b/>
          <w:lang w:val="en-US" w:eastAsia="zh-CN"/>
        </w:rPr>
        <w:t>exist in NR CPE/FWA</w:t>
      </w:r>
      <w:r w:rsidR="009104E9">
        <w:rPr>
          <w:rFonts w:eastAsia="等线"/>
          <w:b/>
          <w:lang w:val="en-US" w:eastAsia="zh-CN"/>
        </w:rPr>
        <w:t xml:space="preserve"> and no difference from LTE handheld UE.</w:t>
      </w:r>
    </w:p>
    <w:p w14:paraId="7594A93B" w14:textId="77777777" w:rsidR="00DF77E5" w:rsidRPr="00306EB5" w:rsidRDefault="00DF77E5" w:rsidP="0016700C">
      <w:pPr>
        <w:rPr>
          <w:rFonts w:eastAsia="宋体"/>
          <w:lang w:val="en-US" w:eastAsia="zh-CN"/>
        </w:rPr>
      </w:pPr>
    </w:p>
    <w:p w14:paraId="29AB3935" w14:textId="07D01F2C" w:rsidR="004A5D7D" w:rsidRPr="000D4D1B" w:rsidRDefault="002F007C" w:rsidP="000D4D1B">
      <w:pPr>
        <w:ind w:left="1418" w:hangingChars="709" w:hanging="1418"/>
        <w:rPr>
          <w:rFonts w:ascii="Arial" w:hAnsi="Arial" w:cs="Arial"/>
          <w:b/>
          <w:lang w:val="en-US" w:eastAsia="ko-KR"/>
        </w:rPr>
      </w:pPr>
      <w:r w:rsidRPr="00306EB5">
        <w:rPr>
          <w:rFonts w:eastAsia="等线" w:hint="eastAsia"/>
          <w:b/>
          <w:lang w:val="en-US" w:eastAsia="zh-CN"/>
        </w:rPr>
        <w:t>Proposal</w:t>
      </w:r>
      <w:r w:rsidRPr="00306EB5">
        <w:rPr>
          <w:rFonts w:eastAsia="等线"/>
          <w:b/>
          <w:lang w:val="en-US" w:eastAsia="zh-CN"/>
        </w:rPr>
        <w:t xml:space="preserve"> </w:t>
      </w:r>
      <w:r w:rsidR="00A14A1B" w:rsidRPr="00306EB5">
        <w:rPr>
          <w:rFonts w:eastAsia="等线"/>
          <w:b/>
          <w:lang w:val="en-US" w:eastAsia="zh-CN"/>
        </w:rPr>
        <w:t>1</w:t>
      </w:r>
      <w:r w:rsidRPr="00306EB5">
        <w:rPr>
          <w:rFonts w:eastAsia="等线" w:hint="eastAsia"/>
          <w:b/>
          <w:lang w:val="en-US" w:eastAsia="zh-CN"/>
        </w:rPr>
        <w:t xml:space="preserve">: </w:t>
      </w:r>
      <w:r w:rsidRPr="00306EB5">
        <w:rPr>
          <w:rFonts w:eastAsia="等线"/>
          <w:b/>
          <w:lang w:val="en-US" w:eastAsia="zh-CN"/>
        </w:rPr>
        <w:t xml:space="preserve">        </w:t>
      </w:r>
      <w:bookmarkStart w:id="8" w:name="_Hlk110946527"/>
      <w:r w:rsidR="00B50998">
        <w:rPr>
          <w:rFonts w:eastAsia="等线"/>
          <w:b/>
          <w:lang w:val="en-US" w:eastAsia="zh-CN"/>
        </w:rPr>
        <w:t>D</w:t>
      </w:r>
      <w:r w:rsidR="00A14A1B" w:rsidRPr="00306EB5">
        <w:rPr>
          <w:rFonts w:eastAsia="宋体"/>
          <w:b/>
          <w:lang w:eastAsia="zh-CN"/>
        </w:rPr>
        <w:t>elta R</w:t>
      </w:r>
      <w:r w:rsidR="00A14A1B" w:rsidRPr="00306EB5">
        <w:rPr>
          <w:rFonts w:eastAsia="宋体"/>
          <w:b/>
          <w:vertAlign w:val="subscript"/>
          <w:lang w:eastAsia="zh-CN"/>
        </w:rPr>
        <w:t>IB,8R</w:t>
      </w:r>
      <w:bookmarkEnd w:id="8"/>
      <w:r w:rsidR="00A14A1B" w:rsidRPr="00306EB5">
        <w:rPr>
          <w:rFonts w:eastAsia="宋体"/>
          <w:b/>
          <w:lang w:eastAsia="zh-CN"/>
        </w:rPr>
        <w:t xml:space="preserve"> for NR CPE/FWA </w:t>
      </w:r>
      <w:r w:rsidR="009104E9">
        <w:rPr>
          <w:rFonts w:eastAsia="宋体"/>
          <w:b/>
          <w:lang w:eastAsia="zh-CN"/>
        </w:rPr>
        <w:t xml:space="preserve">can be </w:t>
      </w:r>
      <w:r w:rsidR="00B50998">
        <w:rPr>
          <w:rFonts w:eastAsia="宋体"/>
          <w:b/>
          <w:lang w:eastAsia="zh-CN"/>
        </w:rPr>
        <w:t>defined as</w:t>
      </w:r>
      <w:r w:rsidR="00A14A1B" w:rsidRPr="00306EB5">
        <w:rPr>
          <w:rFonts w:eastAsia="宋体"/>
          <w:b/>
          <w:lang w:eastAsia="zh-CN"/>
        </w:rPr>
        <w:t xml:space="preserve"> -4dB</w:t>
      </w:r>
      <w:r w:rsidR="00CA0C51">
        <w:rPr>
          <w:rFonts w:eastAsia="宋体"/>
          <w:b/>
          <w:lang w:eastAsia="zh-CN"/>
        </w:rPr>
        <w:t xml:space="preserve"> for bands </w:t>
      </w:r>
      <w:bookmarkStart w:id="9" w:name="_Hlk135052942"/>
      <w:r w:rsidR="00CA0C51">
        <w:rPr>
          <w:rFonts w:eastAsia="宋体"/>
          <w:b/>
          <w:lang w:eastAsia="zh-CN"/>
        </w:rPr>
        <w:t xml:space="preserve">n41/n77/n78/n79 </w:t>
      </w:r>
      <w:bookmarkEnd w:id="9"/>
      <w:r w:rsidR="000A735B">
        <w:rPr>
          <w:rFonts w:eastAsia="宋体"/>
          <w:b/>
          <w:lang w:eastAsia="zh-CN"/>
        </w:rPr>
        <w:t>and -4.5dB for n7 as a package.</w:t>
      </w:r>
    </w:p>
    <w:p w14:paraId="3F0C52A5" w14:textId="77777777" w:rsidR="004C5F39" w:rsidRPr="00E35E69" w:rsidRDefault="004C5F39" w:rsidP="00744C42">
      <w:pPr>
        <w:rPr>
          <w:rFonts w:eastAsia="宋体"/>
          <w:lang w:eastAsia="zh-CN"/>
        </w:rPr>
      </w:pPr>
    </w:p>
    <w:p w14:paraId="796D926E" w14:textId="12B05537" w:rsidR="003F3B98" w:rsidRPr="000A71A8" w:rsidRDefault="003F3B98" w:rsidP="003F3B98">
      <w:pPr>
        <w:pStyle w:val="2"/>
        <w:rPr>
          <w:rFonts w:eastAsiaTheme="minorEastAsia"/>
          <w:lang w:eastAsia="zh-CN"/>
        </w:rPr>
      </w:pPr>
      <w:r>
        <w:rPr>
          <w:rFonts w:eastAsiaTheme="minorEastAsia"/>
          <w:lang w:eastAsia="zh-CN"/>
        </w:rPr>
        <w:t>2.</w:t>
      </w:r>
      <w:r w:rsidR="00CB785A">
        <w:rPr>
          <w:rFonts w:eastAsiaTheme="minorEastAsia"/>
          <w:lang w:eastAsia="zh-CN"/>
        </w:rPr>
        <w:t>2</w:t>
      </w:r>
      <w:r>
        <w:rPr>
          <w:rFonts w:eastAsiaTheme="minorEastAsia"/>
          <w:lang w:eastAsia="zh-CN"/>
        </w:rPr>
        <w:t xml:space="preserve"> Pcmax,h improvement</w:t>
      </w:r>
    </w:p>
    <w:p w14:paraId="4482EB43" w14:textId="2D440E0B" w:rsidR="00C53DAE" w:rsidRDefault="003F3B98" w:rsidP="00744C42">
      <w:pPr>
        <w:rPr>
          <w:rFonts w:eastAsia="宋体"/>
          <w:lang w:eastAsia="zh-CN"/>
        </w:rPr>
      </w:pPr>
      <w:r>
        <w:rPr>
          <w:rFonts w:eastAsia="宋体"/>
          <w:lang w:eastAsia="zh-CN"/>
        </w:rPr>
        <w:t xml:space="preserve">The potential Pcmax,h improvement issue was also raised in </w:t>
      </w:r>
      <w:r w:rsidR="00CB785A">
        <w:rPr>
          <w:rFonts w:eastAsia="宋体"/>
          <w:lang w:eastAsia="zh-CN"/>
        </w:rPr>
        <w:t>previous</w:t>
      </w:r>
      <w:r>
        <w:rPr>
          <w:rFonts w:eastAsia="宋体"/>
          <w:lang w:eastAsia="zh-CN"/>
        </w:rPr>
        <w:t xml:space="preserve"> meeting</w:t>
      </w:r>
      <w:r w:rsidR="00CB785A">
        <w:rPr>
          <w:rFonts w:eastAsia="宋体"/>
          <w:lang w:eastAsia="zh-CN"/>
        </w:rPr>
        <w:t>s</w:t>
      </w:r>
      <w:r>
        <w:rPr>
          <w:rFonts w:eastAsia="宋体"/>
          <w:lang w:eastAsia="zh-CN"/>
        </w:rPr>
        <w:t xml:space="preserve">, i.e. whether it is possible to </w:t>
      </w:r>
      <w:r w:rsidR="00C53DAE">
        <w:rPr>
          <w:rFonts w:eastAsia="宋体"/>
          <w:lang w:eastAsia="zh-CN"/>
        </w:rPr>
        <w:t>not reduce the 3dB power level for Pcmax,h when UE supports 2Tx but transmit with 1Tx as seen in below table.</w:t>
      </w:r>
    </w:p>
    <w:p w14:paraId="397159CC" w14:textId="77777777" w:rsidR="003F3B98" w:rsidRDefault="003F3B98" w:rsidP="00744C42">
      <w:pPr>
        <w:rPr>
          <w:rFonts w:eastAsia="宋体"/>
          <w:lang w:eastAsia="zh-CN"/>
        </w:rPr>
      </w:pPr>
    </w:p>
    <w:tbl>
      <w:tblPr>
        <w:tblStyle w:val="ab"/>
        <w:tblW w:w="0" w:type="auto"/>
        <w:tblLook w:val="04A0" w:firstRow="1" w:lastRow="0" w:firstColumn="1" w:lastColumn="0" w:noHBand="0" w:noVBand="1"/>
      </w:tblPr>
      <w:tblGrid>
        <w:gridCol w:w="9855"/>
      </w:tblGrid>
      <w:tr w:rsidR="003F3B98" w14:paraId="69227A39" w14:textId="77777777" w:rsidTr="003F3B98">
        <w:tc>
          <w:tcPr>
            <w:tcW w:w="9855" w:type="dxa"/>
          </w:tcPr>
          <w:p w14:paraId="1D949B9C" w14:textId="6AB7D2A4" w:rsidR="003F3B98" w:rsidRDefault="003F3B98" w:rsidP="00744C42">
            <w:pPr>
              <w:rPr>
                <w:rFonts w:eastAsia="宋体"/>
                <w:lang w:eastAsia="zh-CN"/>
              </w:rPr>
            </w:pPr>
            <w:r w:rsidRPr="00736742">
              <w:t>For a UE that supports 2Tx and 1T8R SRS AS, further study</w:t>
            </w:r>
            <w:r w:rsidRPr="00E44970">
              <w:rPr>
                <w:iCs/>
              </w:rPr>
              <w:t xml:space="preserve"> </w:t>
            </w:r>
            <w:r w:rsidRPr="003F3B98">
              <w:rPr>
                <w:iCs/>
              </w:rPr>
              <w:t>whether 3dB power back off at main antenna defined for TxD (ΔP</w:t>
            </w:r>
            <w:r w:rsidRPr="003F3B98">
              <w:rPr>
                <w:iCs/>
                <w:vertAlign w:val="subscript"/>
              </w:rPr>
              <w:t>PowerClass</w:t>
            </w:r>
            <w:r w:rsidRPr="003F3B98">
              <w:rPr>
                <w:iCs/>
              </w:rPr>
              <w:t>) is applied for P</w:t>
            </w:r>
            <w:r w:rsidRPr="003F3B98">
              <w:rPr>
                <w:iCs/>
                <w:vertAlign w:val="subscript"/>
              </w:rPr>
              <w:t>CMAX_H,f,c</w:t>
            </w:r>
            <w:r w:rsidRPr="003F3B98">
              <w:rPr>
                <w:iCs/>
              </w:rPr>
              <w:t xml:space="preserve"> or not.</w:t>
            </w:r>
          </w:p>
        </w:tc>
      </w:tr>
    </w:tbl>
    <w:p w14:paraId="4815D065" w14:textId="1D0DA9D6" w:rsidR="003F3B98" w:rsidRDefault="003F3B98" w:rsidP="00744C42">
      <w:pPr>
        <w:rPr>
          <w:rFonts w:eastAsia="宋体"/>
          <w:lang w:eastAsia="zh-CN"/>
        </w:rPr>
      </w:pPr>
    </w:p>
    <w:p w14:paraId="30394232" w14:textId="11FDA816" w:rsidR="00C53DAE" w:rsidRPr="003F3B98" w:rsidRDefault="00C53DAE" w:rsidP="00744C42">
      <w:pPr>
        <w:rPr>
          <w:rFonts w:eastAsia="宋体"/>
          <w:lang w:eastAsia="zh-CN"/>
        </w:rPr>
      </w:pPr>
      <w:r>
        <w:rPr>
          <w:rFonts w:eastAsia="宋体" w:hint="eastAsia"/>
          <w:lang w:eastAsia="zh-CN"/>
        </w:rPr>
        <w:t>T</w:t>
      </w:r>
      <w:r>
        <w:rPr>
          <w:rFonts w:eastAsia="宋体"/>
          <w:lang w:eastAsia="zh-CN"/>
        </w:rPr>
        <w:t xml:space="preserve">he 3dB power back off at main antennas was defined in Rel-17 for TxD. And it considers UE support TxD but transmit with 1Tx for SRS signal then only one of the PAs will be activated which caused the 3dB power back off at main antenna. </w:t>
      </w:r>
      <w:r w:rsidR="00AF46FC">
        <w:rPr>
          <w:rFonts w:eastAsia="宋体"/>
          <w:lang w:eastAsia="zh-CN"/>
        </w:rPr>
        <w:t>And the 3dB power back off will be applied to both Pcmax,L and Pcmax,H. In our view, this is the normal handling of Pcmax boundaries, however, we are open to the potential enhancement in the improvement of Pcmax,h if UE can transmit higher power.</w:t>
      </w:r>
      <w:r w:rsidR="00CB785A">
        <w:rPr>
          <w:rFonts w:eastAsia="宋体"/>
          <w:lang w:eastAsia="zh-CN"/>
        </w:rPr>
        <w:t xml:space="preserve"> One example is that if UE supports 23+26 PAs but indicate TxD capability, but actually the 26 dBm PA can be applied in SRS antenna switching</w:t>
      </w:r>
      <w:r w:rsidR="00CC3384">
        <w:rPr>
          <w:rFonts w:eastAsia="宋体"/>
          <w:lang w:eastAsia="zh-CN"/>
        </w:rPr>
        <w:t xml:space="preserve"> which may require to remove the 3dB reduction in the higher limit, but of course for this UE the lower limit should also </w:t>
      </w:r>
      <w:r w:rsidR="00035538">
        <w:rPr>
          <w:rFonts w:eastAsia="宋体"/>
          <w:lang w:eastAsia="zh-CN"/>
        </w:rPr>
        <w:t>remove the 3dB reduction</w:t>
      </w:r>
      <w:r w:rsidR="00CC3384">
        <w:rPr>
          <w:rFonts w:eastAsia="宋体"/>
          <w:lang w:eastAsia="zh-CN"/>
        </w:rPr>
        <w:t>.</w:t>
      </w:r>
      <w:r w:rsidR="00035538">
        <w:rPr>
          <w:rFonts w:eastAsia="宋体"/>
          <w:lang w:eastAsia="zh-CN"/>
        </w:rPr>
        <w:t xml:space="preserve"> Following this logic it seems we need to differentiate whether TxD UE can transmit with PC2 in SRS antenna switching.</w:t>
      </w:r>
    </w:p>
    <w:p w14:paraId="39DD4A06" w14:textId="4DAE7E81" w:rsidR="003F3B98" w:rsidRDefault="003F3B98" w:rsidP="00744C42">
      <w:pPr>
        <w:rPr>
          <w:rFonts w:eastAsia="宋体"/>
          <w:lang w:val="en-US" w:eastAsia="zh-CN"/>
        </w:rPr>
      </w:pPr>
    </w:p>
    <w:p w14:paraId="11DB563C" w14:textId="6A244338" w:rsidR="00AF46FC" w:rsidRPr="00AB01D8" w:rsidRDefault="00AF46FC" w:rsidP="00AF46FC">
      <w:pPr>
        <w:ind w:left="1418" w:hangingChars="709" w:hanging="1418"/>
        <w:rPr>
          <w:rFonts w:eastAsia="等线"/>
          <w:b/>
          <w:lang w:val="en-US" w:eastAsia="zh-CN"/>
        </w:rPr>
      </w:pPr>
      <w:r w:rsidRPr="00AB01D8">
        <w:rPr>
          <w:rFonts w:eastAsia="等线"/>
          <w:b/>
          <w:lang w:val="en-US" w:eastAsia="zh-CN"/>
        </w:rPr>
        <w:t>Observation</w:t>
      </w:r>
      <w:r w:rsidRPr="00AB01D8">
        <w:rPr>
          <w:rFonts w:eastAsia="等线" w:hint="eastAsia"/>
          <w:b/>
          <w:lang w:val="en-US" w:eastAsia="zh-CN"/>
        </w:rPr>
        <w:t xml:space="preserve"> </w:t>
      </w:r>
      <w:r w:rsidR="00035538">
        <w:rPr>
          <w:rFonts w:eastAsia="等线"/>
          <w:b/>
          <w:lang w:val="en-US" w:eastAsia="zh-CN"/>
        </w:rPr>
        <w:t>2</w:t>
      </w:r>
      <w:r w:rsidRPr="00AB01D8">
        <w:rPr>
          <w:rFonts w:eastAsia="等线" w:hint="eastAsia"/>
          <w:b/>
          <w:lang w:val="en-US" w:eastAsia="zh-CN"/>
        </w:rPr>
        <w:t xml:space="preserve">: </w:t>
      </w:r>
      <w:r w:rsidRPr="00AB01D8">
        <w:rPr>
          <w:rFonts w:eastAsia="等线"/>
          <w:b/>
          <w:lang w:val="en-US" w:eastAsia="zh-CN"/>
        </w:rPr>
        <w:t xml:space="preserve"> </w:t>
      </w:r>
      <w:r w:rsidR="00035538">
        <w:rPr>
          <w:rFonts w:eastAsia="等线"/>
          <w:b/>
          <w:lang w:val="en-US" w:eastAsia="zh-CN"/>
        </w:rPr>
        <w:t xml:space="preserve"> </w:t>
      </w:r>
      <w:r w:rsidRPr="00AB01D8">
        <w:rPr>
          <w:rFonts w:eastAsia="等线"/>
          <w:b/>
          <w:lang w:val="en-US" w:eastAsia="zh-CN"/>
        </w:rPr>
        <w:t xml:space="preserve">3dB power back off was defined in Rel-17 for the case that UE support TxD but only one PA transmit in t1r4 then the max power at main antenna will be reduced by 3dB. And this 3dB will be applied to both </w:t>
      </w:r>
      <w:r w:rsidR="00EA10A3" w:rsidRPr="00AB01D8">
        <w:rPr>
          <w:rFonts w:eastAsia="等线"/>
          <w:b/>
          <w:lang w:val="en-US" w:eastAsia="zh-CN"/>
        </w:rPr>
        <w:t xml:space="preserve">Pcmax,L and Pcmax,H. </w:t>
      </w:r>
    </w:p>
    <w:p w14:paraId="14B0AFCB" w14:textId="77777777" w:rsidR="00035538" w:rsidRDefault="00035538" w:rsidP="00035538">
      <w:pPr>
        <w:ind w:left="1418" w:hangingChars="709" w:hanging="1418"/>
        <w:rPr>
          <w:rFonts w:eastAsia="等线"/>
          <w:b/>
          <w:lang w:val="en-US" w:eastAsia="zh-CN"/>
        </w:rPr>
      </w:pPr>
    </w:p>
    <w:p w14:paraId="5EF08A5F" w14:textId="1AF2B456" w:rsidR="00035538" w:rsidRPr="00AB01D8" w:rsidRDefault="00035538" w:rsidP="00035538">
      <w:pPr>
        <w:ind w:left="1418" w:hangingChars="709" w:hanging="1418"/>
        <w:rPr>
          <w:rFonts w:eastAsia="等线"/>
          <w:b/>
          <w:lang w:val="en-US" w:eastAsia="zh-CN"/>
        </w:rPr>
      </w:pPr>
      <w:r w:rsidRPr="00AB01D8">
        <w:rPr>
          <w:rFonts w:eastAsia="等线"/>
          <w:b/>
          <w:lang w:val="en-US" w:eastAsia="zh-CN"/>
        </w:rPr>
        <w:t>Observation</w:t>
      </w:r>
      <w:r w:rsidRPr="00AB01D8">
        <w:rPr>
          <w:rFonts w:eastAsia="等线" w:hint="eastAsia"/>
          <w:b/>
          <w:lang w:val="en-US" w:eastAsia="zh-CN"/>
        </w:rPr>
        <w:t xml:space="preserve"> </w:t>
      </w:r>
      <w:r>
        <w:rPr>
          <w:rFonts w:eastAsia="等线"/>
          <w:b/>
          <w:lang w:val="en-US" w:eastAsia="zh-CN"/>
        </w:rPr>
        <w:t>3</w:t>
      </w:r>
      <w:r w:rsidRPr="00AB01D8">
        <w:rPr>
          <w:rFonts w:eastAsia="等线" w:hint="eastAsia"/>
          <w:b/>
          <w:lang w:val="en-US" w:eastAsia="zh-CN"/>
        </w:rPr>
        <w:t xml:space="preserve">: </w:t>
      </w:r>
      <w:r w:rsidRPr="00AB01D8">
        <w:rPr>
          <w:rFonts w:eastAsia="等线"/>
          <w:b/>
          <w:lang w:val="en-US" w:eastAsia="zh-CN"/>
        </w:rPr>
        <w:t xml:space="preserve"> </w:t>
      </w:r>
      <w:r>
        <w:rPr>
          <w:rFonts w:eastAsia="等线"/>
          <w:b/>
          <w:lang w:val="en-US" w:eastAsia="zh-CN"/>
        </w:rPr>
        <w:t xml:space="preserve"> If consider the case that UE supporting TxD but can transmit with </w:t>
      </w:r>
      <w:r w:rsidR="00C23752">
        <w:rPr>
          <w:rFonts w:eastAsia="等线"/>
          <w:b/>
          <w:lang w:val="en-US" w:eastAsia="zh-CN"/>
        </w:rPr>
        <w:t xml:space="preserve">1Tx </w:t>
      </w:r>
      <w:r>
        <w:rPr>
          <w:rFonts w:eastAsia="等线"/>
          <w:b/>
          <w:lang w:val="en-US" w:eastAsia="zh-CN"/>
        </w:rPr>
        <w:t xml:space="preserve">full power in SRS antenna switching, then </w:t>
      </w:r>
      <w:r w:rsidR="00C23752">
        <w:rPr>
          <w:rFonts w:eastAsia="等线"/>
          <w:b/>
          <w:lang w:val="en-US" w:eastAsia="zh-CN"/>
        </w:rPr>
        <w:t>probably new signaling is needed to indicate whether TxD UE can do that</w:t>
      </w:r>
      <w:r w:rsidRPr="00AB01D8">
        <w:rPr>
          <w:rFonts w:eastAsia="等线"/>
          <w:b/>
          <w:lang w:val="en-US" w:eastAsia="zh-CN"/>
        </w:rPr>
        <w:t xml:space="preserve">. </w:t>
      </w:r>
    </w:p>
    <w:p w14:paraId="3A380317" w14:textId="116E2C1F" w:rsidR="00AF46FC" w:rsidRDefault="00AF46FC" w:rsidP="00744C42">
      <w:pPr>
        <w:rPr>
          <w:rFonts w:eastAsia="宋体"/>
          <w:lang w:val="en-US" w:eastAsia="zh-CN"/>
        </w:rPr>
      </w:pPr>
    </w:p>
    <w:p w14:paraId="6073C672" w14:textId="10DB180E" w:rsidR="000D6024" w:rsidRPr="000D4D1B" w:rsidRDefault="000D6024" w:rsidP="000D6024">
      <w:pPr>
        <w:ind w:left="1418" w:hangingChars="709" w:hanging="1418"/>
        <w:rPr>
          <w:rFonts w:ascii="Arial" w:hAnsi="Arial" w:cs="Arial"/>
          <w:b/>
          <w:lang w:val="en-US" w:eastAsia="ko-KR"/>
        </w:rPr>
      </w:pPr>
      <w:r w:rsidRPr="00306EB5">
        <w:rPr>
          <w:rFonts w:eastAsia="等线" w:hint="eastAsia"/>
          <w:b/>
          <w:lang w:val="en-US" w:eastAsia="zh-CN"/>
        </w:rPr>
        <w:t>Proposal</w:t>
      </w:r>
      <w:r w:rsidRPr="00306EB5">
        <w:rPr>
          <w:rFonts w:eastAsia="等线"/>
          <w:b/>
          <w:lang w:val="en-US" w:eastAsia="zh-CN"/>
        </w:rPr>
        <w:t xml:space="preserve"> </w:t>
      </w:r>
      <w:r>
        <w:rPr>
          <w:rFonts w:eastAsia="等线"/>
          <w:b/>
          <w:lang w:val="en-US" w:eastAsia="zh-CN"/>
        </w:rPr>
        <w:t>2</w:t>
      </w:r>
      <w:r w:rsidRPr="00306EB5">
        <w:rPr>
          <w:rFonts w:eastAsia="等线" w:hint="eastAsia"/>
          <w:b/>
          <w:lang w:val="en-US" w:eastAsia="zh-CN"/>
        </w:rPr>
        <w:t xml:space="preserve">: </w:t>
      </w:r>
      <w:r w:rsidRPr="00306EB5">
        <w:rPr>
          <w:rFonts w:eastAsia="等线"/>
          <w:b/>
          <w:lang w:val="en-US" w:eastAsia="zh-CN"/>
        </w:rPr>
        <w:t xml:space="preserve">        </w:t>
      </w:r>
      <w:r>
        <w:rPr>
          <w:rFonts w:eastAsia="等线"/>
          <w:b/>
          <w:lang w:val="en-US" w:eastAsia="zh-CN"/>
        </w:rPr>
        <w:t xml:space="preserve">Discuss whether </w:t>
      </w:r>
      <w:r w:rsidR="005D5F2A">
        <w:rPr>
          <w:rFonts w:eastAsia="等线"/>
          <w:b/>
          <w:lang w:val="en-US" w:eastAsia="zh-CN"/>
        </w:rPr>
        <w:t>RAN4 need to consider the case that UE supporting TxD but can transmit with 1Tx full power in SRS antenna switching, and the corresponding signaling to differentiate TxD UE capabilities if needed.</w:t>
      </w:r>
    </w:p>
    <w:p w14:paraId="2B2CCED8" w14:textId="70631C8D" w:rsidR="00E05108" w:rsidRPr="000A71A8" w:rsidRDefault="00E05108" w:rsidP="00E05108">
      <w:pPr>
        <w:pStyle w:val="2"/>
        <w:rPr>
          <w:rFonts w:eastAsiaTheme="minorEastAsia"/>
          <w:lang w:eastAsia="zh-CN"/>
        </w:rPr>
      </w:pPr>
      <w:r>
        <w:rPr>
          <w:rFonts w:eastAsiaTheme="minorEastAsia"/>
          <w:lang w:eastAsia="zh-CN"/>
        </w:rPr>
        <w:t xml:space="preserve">2.3 </w:t>
      </w:r>
      <w:r w:rsidRPr="00E05108">
        <w:rPr>
          <w:rFonts w:eastAsiaTheme="minorEastAsia"/>
          <w:lang w:eastAsia="zh-CN"/>
        </w:rPr>
        <w:t xml:space="preserve">Which release </w:t>
      </w:r>
      <w:bookmarkStart w:id="10" w:name="_Hlk135054363"/>
      <w:r w:rsidRPr="00E05108">
        <w:rPr>
          <w:rFonts w:eastAsiaTheme="minorEastAsia"/>
          <w:lang w:eastAsia="zh-CN"/>
        </w:rPr>
        <w:t>8Rx can be release independent from</w:t>
      </w:r>
      <w:bookmarkEnd w:id="10"/>
    </w:p>
    <w:p w14:paraId="4A9F685E" w14:textId="58ED7A67" w:rsidR="000D6024" w:rsidRDefault="00E05108" w:rsidP="00744C42">
      <w:pPr>
        <w:rPr>
          <w:rFonts w:eastAsia="宋体"/>
          <w:lang w:val="en-US" w:eastAsia="zh-CN"/>
        </w:rPr>
      </w:pPr>
      <w:r>
        <w:rPr>
          <w:rFonts w:eastAsia="宋体" w:hint="eastAsia"/>
          <w:lang w:val="en-US" w:eastAsia="zh-CN"/>
        </w:rPr>
        <w:t>F</w:t>
      </w:r>
      <w:r>
        <w:rPr>
          <w:rFonts w:eastAsia="宋体"/>
          <w:lang w:val="en-US" w:eastAsia="zh-CN"/>
        </w:rPr>
        <w:t xml:space="preserve">or which release 8Rx can be applied, </w:t>
      </w:r>
      <w:r w:rsidR="00E62FF4">
        <w:rPr>
          <w:rFonts w:eastAsia="宋体"/>
          <w:lang w:val="en-US" w:eastAsia="zh-CN"/>
        </w:rPr>
        <w:t xml:space="preserve">the SRS antenna switch capabilities like 1t8r, etc. </w:t>
      </w:r>
      <w:r w:rsidR="006F5A4E">
        <w:rPr>
          <w:rFonts w:eastAsia="宋体"/>
          <w:lang w:val="en-US" w:eastAsia="zh-CN"/>
        </w:rPr>
        <w:t>was</w:t>
      </w:r>
      <w:r w:rsidR="00E62FF4">
        <w:rPr>
          <w:rFonts w:eastAsia="宋体"/>
          <w:lang w:val="en-US" w:eastAsia="zh-CN"/>
        </w:rPr>
        <w:t xml:space="preserve"> introduced in Rel-1</w:t>
      </w:r>
      <w:r w:rsidR="006F5A4E">
        <w:rPr>
          <w:rFonts w:eastAsia="宋体"/>
          <w:lang w:val="en-US" w:eastAsia="zh-CN"/>
        </w:rPr>
        <w:t>7</w:t>
      </w:r>
      <w:r w:rsidR="00E62FF4">
        <w:rPr>
          <w:rFonts w:eastAsia="宋体"/>
          <w:lang w:val="en-US" w:eastAsia="zh-CN"/>
        </w:rPr>
        <w:t xml:space="preserve">, and normally it cannot be applied earlier than that release. And if not consider the SRS antenna switching, our preference is </w:t>
      </w:r>
      <w:r w:rsidR="00EB3CD9">
        <w:rPr>
          <w:rFonts w:eastAsia="宋体"/>
          <w:lang w:val="en-US" w:eastAsia="zh-CN"/>
        </w:rPr>
        <w:t>no impact the Rel-15/16 where UEs already on the market</w:t>
      </w:r>
      <w:r w:rsidR="004D56ED">
        <w:rPr>
          <w:rFonts w:eastAsia="宋体"/>
          <w:lang w:val="en-US" w:eastAsia="zh-CN"/>
        </w:rPr>
        <w:t>.</w:t>
      </w:r>
    </w:p>
    <w:p w14:paraId="3862D5AE" w14:textId="77777777" w:rsidR="00E05108" w:rsidRDefault="00E05108" w:rsidP="00744C42">
      <w:pPr>
        <w:rPr>
          <w:rFonts w:eastAsia="宋体"/>
          <w:lang w:val="en-US" w:eastAsia="zh-CN"/>
        </w:rPr>
      </w:pPr>
    </w:p>
    <w:p w14:paraId="376D13ED" w14:textId="08B6D5E8" w:rsidR="00EB3CD9" w:rsidRPr="000D4D1B" w:rsidRDefault="00EB3CD9" w:rsidP="00EB3CD9">
      <w:pPr>
        <w:ind w:left="1418" w:hangingChars="709" w:hanging="1418"/>
        <w:rPr>
          <w:rFonts w:ascii="Arial" w:hAnsi="Arial" w:cs="Arial"/>
          <w:b/>
          <w:lang w:val="en-US" w:eastAsia="ko-KR"/>
        </w:rPr>
      </w:pPr>
      <w:r w:rsidRPr="00306EB5">
        <w:rPr>
          <w:rFonts w:eastAsia="等线" w:hint="eastAsia"/>
          <w:b/>
          <w:lang w:val="en-US" w:eastAsia="zh-CN"/>
        </w:rPr>
        <w:lastRenderedPageBreak/>
        <w:t>Proposal</w:t>
      </w:r>
      <w:r w:rsidRPr="00306EB5">
        <w:rPr>
          <w:rFonts w:eastAsia="等线"/>
          <w:b/>
          <w:lang w:val="en-US" w:eastAsia="zh-CN"/>
        </w:rPr>
        <w:t xml:space="preserve"> </w:t>
      </w:r>
      <w:r>
        <w:rPr>
          <w:rFonts w:eastAsia="等线"/>
          <w:b/>
          <w:lang w:val="en-US" w:eastAsia="zh-CN"/>
        </w:rPr>
        <w:t>3</w:t>
      </w:r>
      <w:r w:rsidRPr="00306EB5">
        <w:rPr>
          <w:rFonts w:eastAsia="等线" w:hint="eastAsia"/>
          <w:b/>
          <w:lang w:val="en-US" w:eastAsia="zh-CN"/>
        </w:rPr>
        <w:t xml:space="preserve">: </w:t>
      </w:r>
      <w:r w:rsidRPr="00306EB5">
        <w:rPr>
          <w:rFonts w:eastAsia="等线"/>
          <w:b/>
          <w:lang w:val="en-US" w:eastAsia="zh-CN"/>
        </w:rPr>
        <w:t xml:space="preserve">       </w:t>
      </w:r>
      <w:r w:rsidR="00233123">
        <w:rPr>
          <w:rFonts w:eastAsia="等线"/>
          <w:b/>
          <w:lang w:val="en-US" w:eastAsia="zh-CN"/>
        </w:rPr>
        <w:t xml:space="preserve"> For </w:t>
      </w:r>
      <w:r w:rsidR="00233123" w:rsidRPr="00233123">
        <w:rPr>
          <w:rFonts w:eastAsia="等线"/>
          <w:b/>
          <w:lang w:val="en-US" w:eastAsia="zh-CN"/>
        </w:rPr>
        <w:t>8Rx with SRS-AS</w:t>
      </w:r>
      <w:r w:rsidR="00233123">
        <w:rPr>
          <w:rFonts w:eastAsia="等线"/>
          <w:b/>
          <w:lang w:val="en-US" w:eastAsia="zh-CN"/>
        </w:rPr>
        <w:t xml:space="preserve"> it</w:t>
      </w:r>
      <w:r w:rsidR="00233123" w:rsidRPr="00233123">
        <w:rPr>
          <w:rFonts w:eastAsia="等线"/>
          <w:b/>
          <w:lang w:val="en-US" w:eastAsia="zh-CN"/>
        </w:rPr>
        <w:t xml:space="preserve"> can be release independent from Rel-</w:t>
      </w:r>
      <w:r w:rsidR="00233123">
        <w:rPr>
          <w:rFonts w:eastAsia="等线"/>
          <w:b/>
          <w:lang w:val="en-US" w:eastAsia="zh-CN"/>
        </w:rPr>
        <w:t>1</w:t>
      </w:r>
      <w:r w:rsidR="002F7BF3">
        <w:rPr>
          <w:rFonts w:eastAsia="等线"/>
          <w:b/>
          <w:lang w:val="en-US" w:eastAsia="zh-CN"/>
        </w:rPr>
        <w:t>7</w:t>
      </w:r>
      <w:r w:rsidR="00233123">
        <w:rPr>
          <w:rFonts w:eastAsia="等线"/>
          <w:b/>
          <w:lang w:val="en-US" w:eastAsia="zh-CN"/>
        </w:rPr>
        <w:t xml:space="preserve">, and for </w:t>
      </w:r>
      <w:r w:rsidR="00233123" w:rsidRPr="00233123">
        <w:rPr>
          <w:rFonts w:eastAsia="等线"/>
          <w:b/>
          <w:lang w:val="en-US" w:eastAsia="zh-CN"/>
        </w:rPr>
        <w:t>8Rx with</w:t>
      </w:r>
      <w:r w:rsidR="00233123">
        <w:rPr>
          <w:rFonts w:eastAsia="等线"/>
          <w:b/>
          <w:lang w:val="en-US" w:eastAsia="zh-CN"/>
        </w:rPr>
        <w:t>out</w:t>
      </w:r>
      <w:r w:rsidR="00233123" w:rsidRPr="00233123">
        <w:rPr>
          <w:rFonts w:eastAsia="等线"/>
          <w:b/>
          <w:lang w:val="en-US" w:eastAsia="zh-CN"/>
        </w:rPr>
        <w:t xml:space="preserve"> SRS-AS</w:t>
      </w:r>
      <w:r w:rsidR="00233123">
        <w:rPr>
          <w:rFonts w:eastAsia="等线"/>
          <w:b/>
          <w:lang w:val="en-US" w:eastAsia="zh-CN"/>
        </w:rPr>
        <w:t xml:space="preserve"> </w:t>
      </w:r>
      <w:r w:rsidR="006F5A4E">
        <w:rPr>
          <w:rFonts w:eastAsia="等线"/>
          <w:b/>
          <w:lang w:val="en-US" w:eastAsia="zh-CN"/>
        </w:rPr>
        <w:t xml:space="preserve">from release 17 is preferred and doesn’t </w:t>
      </w:r>
      <w:r w:rsidRPr="00EB3CD9">
        <w:rPr>
          <w:rFonts w:eastAsia="等线"/>
          <w:b/>
          <w:lang w:val="en-US" w:eastAsia="zh-CN"/>
        </w:rPr>
        <w:t>impact the Rel-15/16</w:t>
      </w:r>
      <w:r>
        <w:rPr>
          <w:rFonts w:eastAsia="等线"/>
          <w:b/>
          <w:lang w:val="en-US" w:eastAsia="zh-CN"/>
        </w:rPr>
        <w:t>.</w:t>
      </w:r>
    </w:p>
    <w:p w14:paraId="6DF567B9" w14:textId="77777777" w:rsidR="00DC50CC" w:rsidRDefault="00DC50CC" w:rsidP="00744C42">
      <w:pPr>
        <w:rPr>
          <w:rFonts w:eastAsia="宋体"/>
          <w:lang w:val="en-US" w:eastAsia="zh-CN"/>
        </w:rPr>
      </w:pPr>
    </w:p>
    <w:p w14:paraId="4DD8AC2A" w14:textId="73CC92BE" w:rsidR="00DD5AAF" w:rsidRPr="00DD5AAF" w:rsidRDefault="00DD5AAF" w:rsidP="00DD5AAF">
      <w:pPr>
        <w:pStyle w:val="2"/>
        <w:rPr>
          <w:rFonts w:eastAsiaTheme="minorEastAsia"/>
          <w:lang w:eastAsia="zh-CN"/>
        </w:rPr>
      </w:pPr>
      <w:r>
        <w:rPr>
          <w:rFonts w:eastAsiaTheme="minorEastAsia"/>
          <w:lang w:eastAsia="zh-CN"/>
        </w:rPr>
        <w:t xml:space="preserve">2.4 </w:t>
      </w:r>
      <w:r w:rsidRPr="00DD5AAF">
        <w:rPr>
          <w:rFonts w:eastAsiaTheme="minorEastAsia"/>
          <w:lang w:eastAsia="zh-CN"/>
        </w:rPr>
        <w:t>Other RF Rx single carrier requirements</w:t>
      </w:r>
    </w:p>
    <w:p w14:paraId="35A06B18" w14:textId="7A991F76" w:rsidR="00DD5AAF" w:rsidRDefault="00DD5AAF" w:rsidP="00744C42">
      <w:pPr>
        <w:rPr>
          <w:rFonts w:eastAsia="宋体"/>
          <w:lang w:val="en-US" w:eastAsia="zh-CN"/>
        </w:rPr>
      </w:pPr>
      <w:bookmarkStart w:id="11" w:name="_Hlk135067413"/>
      <w:r>
        <w:rPr>
          <w:rFonts w:eastAsia="宋体"/>
          <w:lang w:val="en-US" w:eastAsia="zh-CN"/>
        </w:rPr>
        <w:t>The only change to current spec for 8Rx is the REFSENS which means for other requirements the general single CC requirement will be applied.</w:t>
      </w:r>
      <w:bookmarkEnd w:id="11"/>
      <w:r>
        <w:rPr>
          <w:rFonts w:eastAsia="宋体"/>
          <w:lang w:val="en-US" w:eastAsia="zh-CN"/>
        </w:rPr>
        <w:t xml:space="preserve"> </w:t>
      </w:r>
      <w:r w:rsidR="00DC50CC">
        <w:rPr>
          <w:rFonts w:eastAsia="宋体"/>
          <w:lang w:val="en-US" w:eastAsia="zh-CN"/>
        </w:rPr>
        <w:t>F</w:t>
      </w:r>
      <w:r>
        <w:rPr>
          <w:rFonts w:eastAsia="宋体"/>
          <w:lang w:val="en-US" w:eastAsia="zh-CN"/>
        </w:rPr>
        <w:t>or these</w:t>
      </w:r>
      <w:r w:rsidR="00EE3C14">
        <w:rPr>
          <w:rFonts w:eastAsia="宋体"/>
          <w:lang w:val="en-US" w:eastAsia="zh-CN"/>
        </w:rPr>
        <w:t xml:space="preserve"> 8Rx capable requirements UE also supports 4Rx, e.g. mandatory support 4Rx for </w:t>
      </w:r>
      <w:r w:rsidR="00DC50CC">
        <w:rPr>
          <w:rFonts w:eastAsia="宋体"/>
          <w:lang w:val="en-US" w:eastAsia="zh-CN"/>
        </w:rPr>
        <w:t>n7/</w:t>
      </w:r>
      <w:r w:rsidR="00EE3C14">
        <w:rPr>
          <w:rFonts w:eastAsia="宋体"/>
          <w:lang w:val="en-US" w:eastAsia="zh-CN"/>
        </w:rPr>
        <w:t>n41/n77/n78/n79</w:t>
      </w:r>
      <w:r w:rsidR="00DC50CC">
        <w:rPr>
          <w:rFonts w:eastAsia="宋体"/>
          <w:lang w:val="en-US" w:eastAsia="zh-CN"/>
        </w:rPr>
        <w:t xml:space="preserve">, and optional support 4Rx for other bands, therefore, </w:t>
      </w:r>
      <w:bookmarkStart w:id="12" w:name="_Hlk135067460"/>
      <w:r w:rsidR="00EE3C14">
        <w:rPr>
          <w:rFonts w:eastAsia="宋体"/>
          <w:lang w:val="en-US" w:eastAsia="zh-CN"/>
        </w:rPr>
        <w:t xml:space="preserve">the 4Rx requirements </w:t>
      </w:r>
      <w:r w:rsidR="00DC50CC">
        <w:rPr>
          <w:rFonts w:eastAsia="宋体"/>
          <w:lang w:val="en-US" w:eastAsia="zh-CN"/>
        </w:rPr>
        <w:t>can</w:t>
      </w:r>
      <w:r w:rsidR="00EE3C14">
        <w:rPr>
          <w:rFonts w:eastAsia="宋体"/>
          <w:lang w:val="en-US" w:eastAsia="zh-CN"/>
        </w:rPr>
        <w:t xml:space="preserve"> be applied</w:t>
      </w:r>
      <w:bookmarkEnd w:id="12"/>
      <w:r w:rsidR="00DC50CC">
        <w:rPr>
          <w:rFonts w:eastAsia="宋体"/>
          <w:lang w:val="en-US" w:eastAsia="zh-CN"/>
        </w:rPr>
        <w:t>.</w:t>
      </w:r>
    </w:p>
    <w:p w14:paraId="5F58EA6D" w14:textId="71263B79" w:rsidR="00DC50CC" w:rsidRDefault="00DC50CC" w:rsidP="00744C42">
      <w:pPr>
        <w:rPr>
          <w:rFonts w:eastAsia="宋体"/>
          <w:lang w:val="en-US" w:eastAsia="zh-CN"/>
        </w:rPr>
      </w:pPr>
    </w:p>
    <w:p w14:paraId="2ABC7B29" w14:textId="0C78B1B3" w:rsidR="00DC50CC" w:rsidRPr="00AB01D8" w:rsidRDefault="00DC50CC" w:rsidP="00DC50CC">
      <w:pPr>
        <w:ind w:left="1418" w:hangingChars="709" w:hanging="1418"/>
        <w:rPr>
          <w:rFonts w:eastAsia="等线"/>
          <w:b/>
          <w:lang w:val="en-US" w:eastAsia="zh-CN"/>
        </w:rPr>
      </w:pPr>
      <w:r w:rsidRPr="00AB01D8">
        <w:rPr>
          <w:rFonts w:eastAsia="等线"/>
          <w:b/>
          <w:lang w:val="en-US" w:eastAsia="zh-CN"/>
        </w:rPr>
        <w:t>Observation</w:t>
      </w:r>
      <w:r w:rsidRPr="00AB01D8">
        <w:rPr>
          <w:rFonts w:eastAsia="等线" w:hint="eastAsia"/>
          <w:b/>
          <w:lang w:val="en-US" w:eastAsia="zh-CN"/>
        </w:rPr>
        <w:t xml:space="preserve"> </w:t>
      </w:r>
      <w:r>
        <w:rPr>
          <w:rFonts w:eastAsia="等线"/>
          <w:b/>
          <w:lang w:val="en-US" w:eastAsia="zh-CN"/>
        </w:rPr>
        <w:t>4</w:t>
      </w:r>
      <w:r w:rsidRPr="00AB01D8">
        <w:rPr>
          <w:rFonts w:eastAsia="等线" w:hint="eastAsia"/>
          <w:b/>
          <w:lang w:val="en-US" w:eastAsia="zh-CN"/>
        </w:rPr>
        <w:t xml:space="preserve">: </w:t>
      </w:r>
      <w:r w:rsidRPr="00AB01D8">
        <w:rPr>
          <w:rFonts w:eastAsia="等线"/>
          <w:b/>
          <w:lang w:val="en-US" w:eastAsia="zh-CN"/>
        </w:rPr>
        <w:t xml:space="preserve"> </w:t>
      </w:r>
      <w:r>
        <w:rPr>
          <w:rFonts w:eastAsia="等线"/>
          <w:b/>
          <w:lang w:val="en-US" w:eastAsia="zh-CN"/>
        </w:rPr>
        <w:t xml:space="preserve"> </w:t>
      </w:r>
      <w:r w:rsidRPr="00DC50CC">
        <w:rPr>
          <w:rFonts w:eastAsia="等线"/>
          <w:b/>
          <w:lang w:val="en-US" w:eastAsia="zh-CN"/>
        </w:rPr>
        <w:t>The only change to current spec for 8Rx is the REFSENS which means for other requirements the general single CC requirement will be applied.</w:t>
      </w:r>
    </w:p>
    <w:p w14:paraId="62C49607" w14:textId="77777777" w:rsidR="00DC50CC" w:rsidRPr="00DC50CC" w:rsidRDefault="00DC50CC" w:rsidP="00744C42">
      <w:pPr>
        <w:rPr>
          <w:rFonts w:eastAsia="宋体"/>
          <w:lang w:val="en-US" w:eastAsia="zh-CN"/>
        </w:rPr>
      </w:pPr>
    </w:p>
    <w:p w14:paraId="73F81C83" w14:textId="22500DBC" w:rsidR="00DC50CC" w:rsidRPr="000D4D1B" w:rsidRDefault="00DC50CC" w:rsidP="00DC50CC">
      <w:pPr>
        <w:ind w:left="1418" w:hangingChars="709" w:hanging="1418"/>
        <w:rPr>
          <w:rFonts w:ascii="Arial" w:hAnsi="Arial" w:cs="Arial"/>
          <w:b/>
          <w:lang w:val="en-US" w:eastAsia="ko-KR"/>
        </w:rPr>
      </w:pPr>
      <w:r w:rsidRPr="00306EB5">
        <w:rPr>
          <w:rFonts w:eastAsia="等线" w:hint="eastAsia"/>
          <w:b/>
          <w:lang w:val="en-US" w:eastAsia="zh-CN"/>
        </w:rPr>
        <w:t>Proposal</w:t>
      </w:r>
      <w:r w:rsidRPr="00306EB5">
        <w:rPr>
          <w:rFonts w:eastAsia="等线"/>
          <w:b/>
          <w:lang w:val="en-US" w:eastAsia="zh-CN"/>
        </w:rPr>
        <w:t xml:space="preserve"> </w:t>
      </w:r>
      <w:r>
        <w:rPr>
          <w:rFonts w:eastAsia="等线"/>
          <w:b/>
          <w:lang w:val="en-US" w:eastAsia="zh-CN"/>
        </w:rPr>
        <w:t>4</w:t>
      </w:r>
      <w:r w:rsidRPr="00306EB5">
        <w:rPr>
          <w:rFonts w:eastAsia="等线" w:hint="eastAsia"/>
          <w:b/>
          <w:lang w:val="en-US" w:eastAsia="zh-CN"/>
        </w:rPr>
        <w:t xml:space="preserve">: </w:t>
      </w:r>
      <w:r w:rsidRPr="00306EB5">
        <w:rPr>
          <w:rFonts w:eastAsia="等线"/>
          <w:b/>
          <w:lang w:val="en-US" w:eastAsia="zh-CN"/>
        </w:rPr>
        <w:t xml:space="preserve">       </w:t>
      </w:r>
      <w:r>
        <w:rPr>
          <w:rFonts w:eastAsia="等线"/>
          <w:b/>
          <w:lang w:val="en-US" w:eastAsia="zh-CN"/>
        </w:rPr>
        <w:t xml:space="preserve"> For other RF Rx requirements, </w:t>
      </w:r>
      <w:r w:rsidR="00FB01B7">
        <w:rPr>
          <w:rFonts w:eastAsia="等线"/>
          <w:b/>
          <w:lang w:val="en-US" w:eastAsia="zh-CN"/>
        </w:rPr>
        <w:t>t</w:t>
      </w:r>
      <w:r w:rsidRPr="00DC50CC">
        <w:rPr>
          <w:rFonts w:eastAsia="等线"/>
          <w:b/>
          <w:lang w:val="en-US" w:eastAsia="zh-CN"/>
        </w:rPr>
        <w:t xml:space="preserve">he 4Rx requirements </w:t>
      </w:r>
      <w:r>
        <w:rPr>
          <w:rFonts w:eastAsia="等线"/>
          <w:b/>
          <w:lang w:val="en-US" w:eastAsia="zh-CN"/>
        </w:rPr>
        <w:t>are</w:t>
      </w:r>
      <w:r w:rsidRPr="00DC50CC">
        <w:rPr>
          <w:rFonts w:eastAsia="等线"/>
          <w:b/>
          <w:lang w:val="en-US" w:eastAsia="zh-CN"/>
        </w:rPr>
        <w:t xml:space="preserve"> applied </w:t>
      </w:r>
      <w:r>
        <w:rPr>
          <w:rFonts w:eastAsia="等线"/>
          <w:b/>
          <w:lang w:val="en-US" w:eastAsia="zh-CN"/>
        </w:rPr>
        <w:t xml:space="preserve">for </w:t>
      </w:r>
      <w:r w:rsidRPr="00233123">
        <w:rPr>
          <w:rFonts w:eastAsia="等线"/>
          <w:b/>
          <w:lang w:val="en-US" w:eastAsia="zh-CN"/>
        </w:rPr>
        <w:t>8Rx</w:t>
      </w:r>
      <w:r>
        <w:rPr>
          <w:rFonts w:eastAsia="等线"/>
          <w:b/>
          <w:lang w:val="en-US" w:eastAsia="zh-CN"/>
        </w:rPr>
        <w:t>.</w:t>
      </w:r>
    </w:p>
    <w:p w14:paraId="72702733" w14:textId="1360DC93" w:rsidR="00DD5AAF" w:rsidRDefault="00DD5AAF" w:rsidP="00744C42">
      <w:pPr>
        <w:rPr>
          <w:rFonts w:eastAsia="宋体"/>
          <w:lang w:val="en-US" w:eastAsia="zh-CN"/>
        </w:rPr>
      </w:pPr>
    </w:p>
    <w:p w14:paraId="05FAB259" w14:textId="6D2F0347" w:rsidR="009246BF" w:rsidRPr="009246BF" w:rsidRDefault="009246BF" w:rsidP="009246BF">
      <w:pPr>
        <w:pStyle w:val="2"/>
        <w:rPr>
          <w:rFonts w:eastAsiaTheme="minorEastAsia"/>
          <w:lang w:eastAsia="zh-CN"/>
        </w:rPr>
      </w:pPr>
      <w:r>
        <w:rPr>
          <w:rFonts w:eastAsiaTheme="minorEastAsia"/>
          <w:lang w:eastAsia="zh-CN"/>
        </w:rPr>
        <w:t xml:space="preserve">2.5 </w:t>
      </w:r>
      <w:r w:rsidRPr="009246BF">
        <w:rPr>
          <w:rFonts w:eastAsiaTheme="minorEastAsia"/>
          <w:lang w:eastAsia="zh-CN"/>
        </w:rPr>
        <w:t>CA requirements</w:t>
      </w:r>
      <w:r>
        <w:rPr>
          <w:rFonts w:eastAsiaTheme="minorEastAsia"/>
          <w:lang w:eastAsia="zh-CN"/>
        </w:rPr>
        <w:t xml:space="preserve"> for 8Rx</w:t>
      </w:r>
    </w:p>
    <w:p w14:paraId="63C9F9CE" w14:textId="3C8F1BE2" w:rsidR="009246BF" w:rsidRDefault="00AC0D6E" w:rsidP="00744C42">
      <w:pPr>
        <w:rPr>
          <w:rFonts w:eastAsia="宋体"/>
          <w:lang w:val="en-US" w:eastAsia="zh-CN"/>
        </w:rPr>
      </w:pPr>
      <w:r>
        <w:rPr>
          <w:rFonts w:eastAsia="宋体"/>
          <w:lang w:val="en-US" w:eastAsia="zh-CN"/>
        </w:rPr>
        <w:t>In our understanding CA is not part of this WI according to the WID. Therefore, no more discussion is needed until the WID clearly include 8Rx CA.</w:t>
      </w:r>
    </w:p>
    <w:p w14:paraId="592D6EBD" w14:textId="77777777" w:rsidR="00AC0D6E" w:rsidRDefault="00AC0D6E" w:rsidP="00744C42">
      <w:pPr>
        <w:rPr>
          <w:rFonts w:eastAsia="宋体"/>
          <w:lang w:val="en-US" w:eastAsia="zh-CN"/>
        </w:rPr>
      </w:pPr>
    </w:p>
    <w:p w14:paraId="00D6F4D1" w14:textId="70971F3C" w:rsidR="00AC0D6E" w:rsidRPr="000D4D1B" w:rsidRDefault="00AC0D6E" w:rsidP="00AC0D6E">
      <w:pPr>
        <w:ind w:left="1418" w:hangingChars="709" w:hanging="1418"/>
        <w:rPr>
          <w:rFonts w:ascii="Arial" w:hAnsi="Arial" w:cs="Arial"/>
          <w:b/>
          <w:lang w:val="en-US" w:eastAsia="ko-KR"/>
        </w:rPr>
      </w:pPr>
      <w:r w:rsidRPr="00306EB5">
        <w:rPr>
          <w:rFonts w:eastAsia="等线" w:hint="eastAsia"/>
          <w:b/>
          <w:lang w:val="en-US" w:eastAsia="zh-CN"/>
        </w:rPr>
        <w:t>Proposal</w:t>
      </w:r>
      <w:r w:rsidRPr="00306EB5">
        <w:rPr>
          <w:rFonts w:eastAsia="等线"/>
          <w:b/>
          <w:lang w:val="en-US" w:eastAsia="zh-CN"/>
        </w:rPr>
        <w:t xml:space="preserve"> </w:t>
      </w:r>
      <w:r>
        <w:rPr>
          <w:rFonts w:eastAsia="等线"/>
          <w:b/>
          <w:lang w:val="en-US" w:eastAsia="zh-CN"/>
        </w:rPr>
        <w:t>5</w:t>
      </w:r>
      <w:r w:rsidRPr="00306EB5">
        <w:rPr>
          <w:rFonts w:eastAsia="等线" w:hint="eastAsia"/>
          <w:b/>
          <w:lang w:val="en-US" w:eastAsia="zh-CN"/>
        </w:rPr>
        <w:t xml:space="preserve">: </w:t>
      </w:r>
      <w:r w:rsidRPr="00306EB5">
        <w:rPr>
          <w:rFonts w:eastAsia="等线"/>
          <w:b/>
          <w:lang w:val="en-US" w:eastAsia="zh-CN"/>
        </w:rPr>
        <w:t xml:space="preserve">       </w:t>
      </w:r>
      <w:r>
        <w:rPr>
          <w:rFonts w:eastAsia="等线"/>
          <w:b/>
          <w:lang w:val="en-US" w:eastAsia="zh-CN"/>
        </w:rPr>
        <w:t xml:space="preserve"> Stop discussion of CA 8Rx until the WID include it.</w:t>
      </w:r>
    </w:p>
    <w:p w14:paraId="35E18A96" w14:textId="77777777" w:rsidR="009246BF" w:rsidRPr="00AC0D6E" w:rsidRDefault="009246BF" w:rsidP="00744C42">
      <w:pPr>
        <w:rPr>
          <w:rFonts w:eastAsia="宋体"/>
          <w:lang w:val="en-US" w:eastAsia="zh-CN"/>
        </w:rPr>
      </w:pPr>
    </w:p>
    <w:p w14:paraId="135F3D8E" w14:textId="77777777" w:rsidR="00025E2C" w:rsidRDefault="00025E2C" w:rsidP="00025E2C">
      <w:pPr>
        <w:pStyle w:val="afe"/>
        <w:numPr>
          <w:ilvl w:val="0"/>
          <w:numId w:val="1"/>
        </w:numPr>
        <w:tabs>
          <w:tab w:val="clear" w:pos="432"/>
        </w:tabs>
        <w:spacing w:before="100" w:beforeAutospacing="1" w:after="0" w:line="276" w:lineRule="auto"/>
        <w:ind w:left="0" w:firstLine="0"/>
        <w:jc w:val="left"/>
        <w:rPr>
          <w:rFonts w:ascii="Times New Roman" w:eastAsia="华文楷体" w:hAnsi="Times New Roman"/>
          <w:bCs w:val="0"/>
          <w:sz w:val="28"/>
          <w:szCs w:val="28"/>
        </w:rPr>
      </w:pPr>
      <w:r>
        <w:rPr>
          <w:rFonts w:ascii="Times New Roman" w:eastAsia="华文楷体" w:hAnsi="Times New Roman" w:hint="eastAsia"/>
          <w:bCs w:val="0"/>
          <w:sz w:val="28"/>
          <w:szCs w:val="28"/>
        </w:rPr>
        <w:t>C</w:t>
      </w:r>
      <w:r>
        <w:rPr>
          <w:rFonts w:ascii="Times New Roman" w:eastAsia="华文楷体" w:hAnsi="Times New Roman"/>
          <w:bCs w:val="0"/>
          <w:sz w:val="28"/>
          <w:szCs w:val="28"/>
        </w:rPr>
        <w:t>onclusion</w:t>
      </w:r>
    </w:p>
    <w:p w14:paraId="47C91A9F" w14:textId="10D7B1DC" w:rsidR="00025E2C" w:rsidRDefault="00025E2C" w:rsidP="00025E2C">
      <w:pPr>
        <w:rPr>
          <w:rFonts w:eastAsiaTheme="minorEastAsia"/>
          <w:lang w:val="en-US" w:eastAsia="zh-CN"/>
        </w:rPr>
      </w:pPr>
      <w:r>
        <w:rPr>
          <w:rFonts w:eastAsiaTheme="minorEastAsia" w:hint="eastAsia"/>
          <w:lang w:val="en-US" w:eastAsia="zh-CN"/>
        </w:rPr>
        <w:t>I</w:t>
      </w:r>
      <w:r>
        <w:rPr>
          <w:rFonts w:eastAsiaTheme="minorEastAsia"/>
          <w:lang w:val="en-US" w:eastAsia="zh-CN"/>
        </w:rPr>
        <w:t>n this paper,</w:t>
      </w:r>
      <w:r w:rsidR="00BD7CEC">
        <w:rPr>
          <w:rFonts w:eastAsiaTheme="minorEastAsia"/>
          <w:lang w:val="en-US" w:eastAsia="zh-CN"/>
        </w:rPr>
        <w:t xml:space="preserve"> </w:t>
      </w:r>
      <w:r w:rsidR="00791B86">
        <w:rPr>
          <w:rFonts w:eastAsiaTheme="minorEastAsia"/>
          <w:lang w:val="en-US" w:eastAsia="zh-CN"/>
        </w:rPr>
        <w:t>we discussed</w:t>
      </w:r>
      <w:r w:rsidR="00CF610B">
        <w:rPr>
          <w:rFonts w:eastAsiaTheme="minorEastAsia"/>
          <w:lang w:val="en-US" w:eastAsia="zh-CN"/>
        </w:rPr>
        <w:t xml:space="preserve"> </w:t>
      </w:r>
      <w:r w:rsidR="00BB5919">
        <w:rPr>
          <w:rFonts w:eastAsiaTheme="minorEastAsia"/>
          <w:lang w:val="en-US" w:eastAsia="zh-CN"/>
        </w:rPr>
        <w:t xml:space="preserve">requirements for </w:t>
      </w:r>
      <w:r w:rsidR="00237519">
        <w:rPr>
          <w:rFonts w:eastAsiaTheme="minorEastAsia"/>
          <w:lang w:val="en-US" w:eastAsia="zh-CN"/>
        </w:rPr>
        <w:t>8Rx</w:t>
      </w:r>
      <w:r w:rsidR="00723E79">
        <w:rPr>
          <w:rFonts w:eastAsiaTheme="minorEastAsia"/>
          <w:lang w:val="en-US" w:eastAsia="zh-CN"/>
        </w:rPr>
        <w:t xml:space="preserve"> got</w:t>
      </w:r>
      <w:r w:rsidR="00237519">
        <w:rPr>
          <w:rFonts w:eastAsiaTheme="minorEastAsia"/>
          <w:lang w:val="en-US" w:eastAsia="zh-CN"/>
        </w:rPr>
        <w:t xml:space="preserve"> the observations and proposals.</w:t>
      </w:r>
    </w:p>
    <w:p w14:paraId="42151645" w14:textId="3E041E0C" w:rsidR="00237519" w:rsidRDefault="00237519" w:rsidP="00025E2C">
      <w:pPr>
        <w:rPr>
          <w:rFonts w:eastAsia="等线"/>
          <w:lang w:val="en-US" w:eastAsia="zh-CN"/>
        </w:rPr>
      </w:pPr>
    </w:p>
    <w:p w14:paraId="60814C3A" w14:textId="590E583A" w:rsidR="00164A35" w:rsidRDefault="00164A35" w:rsidP="00164A35">
      <w:pPr>
        <w:ind w:left="1418" w:hangingChars="709" w:hanging="1418"/>
        <w:rPr>
          <w:rFonts w:eastAsia="等线"/>
          <w:b/>
          <w:lang w:val="en-US" w:eastAsia="zh-CN"/>
        </w:rPr>
      </w:pPr>
      <w:r w:rsidRPr="00306EB5">
        <w:rPr>
          <w:rFonts w:eastAsia="等线"/>
          <w:b/>
          <w:lang w:val="en-US" w:eastAsia="zh-CN"/>
        </w:rPr>
        <w:t>Observation</w:t>
      </w:r>
      <w:r w:rsidRPr="00306EB5">
        <w:rPr>
          <w:rFonts w:eastAsia="等线" w:hint="eastAsia"/>
          <w:b/>
          <w:lang w:val="en-US" w:eastAsia="zh-CN"/>
        </w:rPr>
        <w:t xml:space="preserve"> </w:t>
      </w:r>
      <w:r w:rsidRPr="00306EB5">
        <w:rPr>
          <w:rFonts w:eastAsia="等线"/>
          <w:b/>
          <w:lang w:val="en-US" w:eastAsia="zh-CN"/>
        </w:rPr>
        <w:t>1</w:t>
      </w:r>
      <w:r w:rsidRPr="00306EB5">
        <w:rPr>
          <w:rFonts w:eastAsia="等线" w:hint="eastAsia"/>
          <w:b/>
          <w:lang w:val="en-US" w:eastAsia="zh-CN"/>
        </w:rPr>
        <w:t xml:space="preserve">: </w:t>
      </w:r>
      <w:r w:rsidRPr="00306EB5">
        <w:rPr>
          <w:rFonts w:eastAsia="等线"/>
          <w:b/>
          <w:lang w:val="en-US" w:eastAsia="zh-CN"/>
        </w:rPr>
        <w:t xml:space="preserve">  -4dB for </w:t>
      </w:r>
      <w:r w:rsidRPr="00306EB5">
        <w:rPr>
          <w:rFonts w:eastAsia="宋体"/>
          <w:b/>
          <w:lang w:eastAsia="zh-CN"/>
        </w:rPr>
        <w:t>delta R</w:t>
      </w:r>
      <w:r w:rsidRPr="00306EB5">
        <w:rPr>
          <w:rFonts w:eastAsia="宋体"/>
          <w:b/>
          <w:vertAlign w:val="subscript"/>
          <w:lang w:eastAsia="zh-CN"/>
        </w:rPr>
        <w:t>IB,8R</w:t>
      </w:r>
      <w:r w:rsidRPr="00306EB5">
        <w:rPr>
          <w:rFonts w:eastAsia="宋体"/>
          <w:b/>
          <w:lang w:eastAsia="zh-CN"/>
        </w:rPr>
        <w:t xml:space="preserve"> was defined for LTE </w:t>
      </w:r>
      <w:r w:rsidRPr="00CA0C51">
        <w:rPr>
          <w:rFonts w:eastAsia="宋体"/>
          <w:b/>
          <w:lang w:eastAsia="zh-CN"/>
        </w:rPr>
        <w:t>b41/42/43</w:t>
      </w:r>
      <w:r>
        <w:rPr>
          <w:rFonts w:eastAsia="宋体"/>
          <w:b/>
          <w:lang w:eastAsia="zh-CN"/>
        </w:rPr>
        <w:t xml:space="preserve"> </w:t>
      </w:r>
      <w:r w:rsidRPr="00306EB5">
        <w:rPr>
          <w:rFonts w:eastAsia="宋体"/>
          <w:b/>
          <w:lang w:eastAsia="zh-CN"/>
        </w:rPr>
        <w:t>considering the IL differences among different Rx paths</w:t>
      </w:r>
      <w:r w:rsidRPr="00306EB5">
        <w:rPr>
          <w:rFonts w:eastAsia="等线"/>
          <w:b/>
          <w:lang w:val="en-US" w:eastAsia="zh-CN"/>
        </w:rPr>
        <w:t xml:space="preserve"> and </w:t>
      </w:r>
      <w:r>
        <w:rPr>
          <w:rFonts w:eastAsia="等线"/>
          <w:b/>
          <w:lang w:val="en-US" w:eastAsia="zh-CN"/>
        </w:rPr>
        <w:t xml:space="preserve">coupling among Rx paths, these </w:t>
      </w:r>
      <w:r w:rsidRPr="00306EB5">
        <w:rPr>
          <w:rFonts w:eastAsia="等线"/>
          <w:b/>
          <w:lang w:val="en-US" w:eastAsia="zh-CN"/>
        </w:rPr>
        <w:t xml:space="preserve">issues </w:t>
      </w:r>
      <w:r>
        <w:rPr>
          <w:rFonts w:eastAsia="等线"/>
          <w:b/>
          <w:lang w:val="en-US" w:eastAsia="zh-CN"/>
        </w:rPr>
        <w:t xml:space="preserve">also </w:t>
      </w:r>
      <w:r w:rsidRPr="00306EB5">
        <w:rPr>
          <w:rFonts w:eastAsia="等线"/>
          <w:b/>
          <w:lang w:val="en-US" w:eastAsia="zh-CN"/>
        </w:rPr>
        <w:t>exist in NR CPE/FWA</w:t>
      </w:r>
      <w:r>
        <w:rPr>
          <w:rFonts w:eastAsia="等线"/>
          <w:b/>
          <w:lang w:val="en-US" w:eastAsia="zh-CN"/>
        </w:rPr>
        <w:t xml:space="preserve"> and no difference from LTE handheld UE.</w:t>
      </w:r>
    </w:p>
    <w:p w14:paraId="165B9C17" w14:textId="77777777" w:rsidR="00164A35" w:rsidRPr="007E2BCF" w:rsidRDefault="00164A35" w:rsidP="00164A35">
      <w:pPr>
        <w:ind w:left="1418" w:hangingChars="709" w:hanging="1418"/>
        <w:rPr>
          <w:rFonts w:eastAsia="等线"/>
          <w:b/>
          <w:lang w:val="en-US" w:eastAsia="zh-CN"/>
        </w:rPr>
      </w:pPr>
    </w:p>
    <w:p w14:paraId="5B564734" w14:textId="537FCADD" w:rsidR="00164A35" w:rsidRDefault="00164A35" w:rsidP="00164A35">
      <w:pPr>
        <w:ind w:left="1418" w:hangingChars="709" w:hanging="1418"/>
        <w:rPr>
          <w:rFonts w:eastAsia="宋体"/>
          <w:b/>
          <w:lang w:eastAsia="zh-CN"/>
        </w:rPr>
      </w:pPr>
      <w:r w:rsidRPr="00306EB5">
        <w:rPr>
          <w:rFonts w:eastAsia="等线" w:hint="eastAsia"/>
          <w:b/>
          <w:lang w:val="en-US" w:eastAsia="zh-CN"/>
        </w:rPr>
        <w:t>Proposal</w:t>
      </w:r>
      <w:r w:rsidRPr="00306EB5">
        <w:rPr>
          <w:rFonts w:eastAsia="等线"/>
          <w:b/>
          <w:lang w:val="en-US" w:eastAsia="zh-CN"/>
        </w:rPr>
        <w:t xml:space="preserve"> 1</w:t>
      </w:r>
      <w:r w:rsidRPr="00306EB5">
        <w:rPr>
          <w:rFonts w:eastAsia="等线" w:hint="eastAsia"/>
          <w:b/>
          <w:lang w:val="en-US" w:eastAsia="zh-CN"/>
        </w:rPr>
        <w:t xml:space="preserve">: </w:t>
      </w:r>
      <w:r w:rsidRPr="00306EB5">
        <w:rPr>
          <w:rFonts w:eastAsia="等线"/>
          <w:b/>
          <w:lang w:val="en-US" w:eastAsia="zh-CN"/>
        </w:rPr>
        <w:t xml:space="preserve">        </w:t>
      </w:r>
      <w:r>
        <w:rPr>
          <w:rFonts w:eastAsia="等线"/>
          <w:b/>
          <w:lang w:val="en-US" w:eastAsia="zh-CN"/>
        </w:rPr>
        <w:t>D</w:t>
      </w:r>
      <w:r w:rsidRPr="00306EB5">
        <w:rPr>
          <w:rFonts w:eastAsia="宋体"/>
          <w:b/>
          <w:lang w:eastAsia="zh-CN"/>
        </w:rPr>
        <w:t>elta R</w:t>
      </w:r>
      <w:r w:rsidRPr="00306EB5">
        <w:rPr>
          <w:rFonts w:eastAsia="宋体"/>
          <w:b/>
          <w:vertAlign w:val="subscript"/>
          <w:lang w:eastAsia="zh-CN"/>
        </w:rPr>
        <w:t>IB,8R</w:t>
      </w:r>
      <w:r w:rsidRPr="00306EB5">
        <w:rPr>
          <w:rFonts w:eastAsia="宋体"/>
          <w:b/>
          <w:lang w:eastAsia="zh-CN"/>
        </w:rPr>
        <w:t xml:space="preserve"> for NR CPE/FWA </w:t>
      </w:r>
      <w:r>
        <w:rPr>
          <w:rFonts w:eastAsia="宋体"/>
          <w:b/>
          <w:lang w:eastAsia="zh-CN"/>
        </w:rPr>
        <w:t>can be defined as</w:t>
      </w:r>
      <w:r w:rsidRPr="00306EB5">
        <w:rPr>
          <w:rFonts w:eastAsia="宋体"/>
          <w:b/>
          <w:lang w:eastAsia="zh-CN"/>
        </w:rPr>
        <w:t xml:space="preserve"> -4dB</w:t>
      </w:r>
      <w:r>
        <w:rPr>
          <w:rFonts w:eastAsia="宋体"/>
          <w:b/>
          <w:lang w:eastAsia="zh-CN"/>
        </w:rPr>
        <w:t xml:space="preserve"> for bands n41/n77/n78/n79 and -4.5dB for n7 as a package.</w:t>
      </w:r>
    </w:p>
    <w:p w14:paraId="68965613" w14:textId="77777777" w:rsidR="00164A35" w:rsidRPr="000D4D1B" w:rsidRDefault="00164A35" w:rsidP="00164A35">
      <w:pPr>
        <w:ind w:left="1418" w:hangingChars="709" w:hanging="1418"/>
        <w:rPr>
          <w:rFonts w:ascii="Arial" w:hAnsi="Arial" w:cs="Arial"/>
          <w:b/>
          <w:lang w:val="en-US" w:eastAsia="ko-KR"/>
        </w:rPr>
      </w:pPr>
    </w:p>
    <w:p w14:paraId="17F67294" w14:textId="77777777" w:rsidR="00164A35" w:rsidRPr="00AB01D8" w:rsidRDefault="00164A35" w:rsidP="00164A35">
      <w:pPr>
        <w:ind w:left="1418" w:hangingChars="709" w:hanging="1418"/>
        <w:rPr>
          <w:rFonts w:eastAsia="等线"/>
          <w:b/>
          <w:lang w:val="en-US" w:eastAsia="zh-CN"/>
        </w:rPr>
      </w:pPr>
      <w:r w:rsidRPr="00AB01D8">
        <w:rPr>
          <w:rFonts w:eastAsia="等线"/>
          <w:b/>
          <w:lang w:val="en-US" w:eastAsia="zh-CN"/>
        </w:rPr>
        <w:t>Observation</w:t>
      </w:r>
      <w:r w:rsidRPr="00AB01D8">
        <w:rPr>
          <w:rFonts w:eastAsia="等线" w:hint="eastAsia"/>
          <w:b/>
          <w:lang w:val="en-US" w:eastAsia="zh-CN"/>
        </w:rPr>
        <w:t xml:space="preserve"> </w:t>
      </w:r>
      <w:r>
        <w:rPr>
          <w:rFonts w:eastAsia="等线"/>
          <w:b/>
          <w:lang w:val="en-US" w:eastAsia="zh-CN"/>
        </w:rPr>
        <w:t>2</w:t>
      </w:r>
      <w:r w:rsidRPr="00AB01D8">
        <w:rPr>
          <w:rFonts w:eastAsia="等线" w:hint="eastAsia"/>
          <w:b/>
          <w:lang w:val="en-US" w:eastAsia="zh-CN"/>
        </w:rPr>
        <w:t xml:space="preserve">: </w:t>
      </w:r>
      <w:r w:rsidRPr="00AB01D8">
        <w:rPr>
          <w:rFonts w:eastAsia="等线"/>
          <w:b/>
          <w:lang w:val="en-US" w:eastAsia="zh-CN"/>
        </w:rPr>
        <w:t xml:space="preserve"> </w:t>
      </w:r>
      <w:r>
        <w:rPr>
          <w:rFonts w:eastAsia="等线"/>
          <w:b/>
          <w:lang w:val="en-US" w:eastAsia="zh-CN"/>
        </w:rPr>
        <w:t xml:space="preserve"> </w:t>
      </w:r>
      <w:r w:rsidRPr="00AB01D8">
        <w:rPr>
          <w:rFonts w:eastAsia="等线"/>
          <w:b/>
          <w:lang w:val="en-US" w:eastAsia="zh-CN"/>
        </w:rPr>
        <w:t xml:space="preserve">3dB power back off was defined in Rel-17 for the case that UE support TxD but only one PA transmit in t1r4 then the max power at main antenna will be reduced by 3dB. And this 3dB will be applied to both Pcmax,L and Pcmax,H. </w:t>
      </w:r>
    </w:p>
    <w:p w14:paraId="649665B0" w14:textId="77777777" w:rsidR="00164A35" w:rsidRPr="00AB01D8" w:rsidRDefault="00164A35" w:rsidP="00164A35">
      <w:pPr>
        <w:ind w:left="1418" w:hangingChars="709" w:hanging="1418"/>
        <w:rPr>
          <w:rFonts w:eastAsia="等线"/>
          <w:b/>
          <w:lang w:val="en-US" w:eastAsia="zh-CN"/>
        </w:rPr>
      </w:pPr>
      <w:r w:rsidRPr="00AB01D8">
        <w:rPr>
          <w:rFonts w:eastAsia="等线"/>
          <w:b/>
          <w:lang w:val="en-US" w:eastAsia="zh-CN"/>
        </w:rPr>
        <w:t>Observation</w:t>
      </w:r>
      <w:r w:rsidRPr="00AB01D8">
        <w:rPr>
          <w:rFonts w:eastAsia="等线" w:hint="eastAsia"/>
          <w:b/>
          <w:lang w:val="en-US" w:eastAsia="zh-CN"/>
        </w:rPr>
        <w:t xml:space="preserve"> </w:t>
      </w:r>
      <w:r>
        <w:rPr>
          <w:rFonts w:eastAsia="等线"/>
          <w:b/>
          <w:lang w:val="en-US" w:eastAsia="zh-CN"/>
        </w:rPr>
        <w:t>3</w:t>
      </w:r>
      <w:r w:rsidRPr="00AB01D8">
        <w:rPr>
          <w:rFonts w:eastAsia="等线" w:hint="eastAsia"/>
          <w:b/>
          <w:lang w:val="en-US" w:eastAsia="zh-CN"/>
        </w:rPr>
        <w:t xml:space="preserve">: </w:t>
      </w:r>
      <w:r w:rsidRPr="00AB01D8">
        <w:rPr>
          <w:rFonts w:eastAsia="等线"/>
          <w:b/>
          <w:lang w:val="en-US" w:eastAsia="zh-CN"/>
        </w:rPr>
        <w:t xml:space="preserve"> </w:t>
      </w:r>
      <w:r>
        <w:rPr>
          <w:rFonts w:eastAsia="等线"/>
          <w:b/>
          <w:lang w:val="en-US" w:eastAsia="zh-CN"/>
        </w:rPr>
        <w:t xml:space="preserve"> If consider the case that UE supporting TxD but can transmit with 1Tx full power in SRS antenna switching, then probably new signaling is needed to indicate whether TxD UE can do that</w:t>
      </w:r>
      <w:r w:rsidRPr="00AB01D8">
        <w:rPr>
          <w:rFonts w:eastAsia="等线"/>
          <w:b/>
          <w:lang w:val="en-US" w:eastAsia="zh-CN"/>
        </w:rPr>
        <w:t xml:space="preserve">. </w:t>
      </w:r>
    </w:p>
    <w:p w14:paraId="11EE1A6E" w14:textId="77777777" w:rsidR="00AF661B" w:rsidRDefault="00AF661B" w:rsidP="00164A35">
      <w:pPr>
        <w:ind w:left="1418" w:hangingChars="709" w:hanging="1418"/>
        <w:rPr>
          <w:rFonts w:eastAsia="等线"/>
          <w:b/>
          <w:lang w:val="en-US" w:eastAsia="zh-CN"/>
        </w:rPr>
      </w:pPr>
    </w:p>
    <w:p w14:paraId="78C80D8A" w14:textId="767899CA" w:rsidR="00164A35" w:rsidRDefault="00164A35" w:rsidP="00164A35">
      <w:pPr>
        <w:ind w:left="1418" w:hangingChars="709" w:hanging="1418"/>
        <w:rPr>
          <w:rFonts w:eastAsia="等线"/>
          <w:b/>
          <w:lang w:val="en-US" w:eastAsia="zh-CN"/>
        </w:rPr>
      </w:pPr>
      <w:r w:rsidRPr="00306EB5">
        <w:rPr>
          <w:rFonts w:eastAsia="等线" w:hint="eastAsia"/>
          <w:b/>
          <w:lang w:val="en-US" w:eastAsia="zh-CN"/>
        </w:rPr>
        <w:t>Proposal</w:t>
      </w:r>
      <w:r w:rsidRPr="00306EB5">
        <w:rPr>
          <w:rFonts w:eastAsia="等线"/>
          <w:b/>
          <w:lang w:val="en-US" w:eastAsia="zh-CN"/>
        </w:rPr>
        <w:t xml:space="preserve"> </w:t>
      </w:r>
      <w:r>
        <w:rPr>
          <w:rFonts w:eastAsia="等线"/>
          <w:b/>
          <w:lang w:val="en-US" w:eastAsia="zh-CN"/>
        </w:rPr>
        <w:t>2</w:t>
      </w:r>
      <w:r w:rsidRPr="00306EB5">
        <w:rPr>
          <w:rFonts w:eastAsia="等线" w:hint="eastAsia"/>
          <w:b/>
          <w:lang w:val="en-US" w:eastAsia="zh-CN"/>
        </w:rPr>
        <w:t xml:space="preserve">: </w:t>
      </w:r>
      <w:r w:rsidRPr="00306EB5">
        <w:rPr>
          <w:rFonts w:eastAsia="等线"/>
          <w:b/>
          <w:lang w:val="en-US" w:eastAsia="zh-CN"/>
        </w:rPr>
        <w:t xml:space="preserve">        </w:t>
      </w:r>
      <w:r>
        <w:rPr>
          <w:rFonts w:eastAsia="等线"/>
          <w:b/>
          <w:lang w:val="en-US" w:eastAsia="zh-CN"/>
        </w:rPr>
        <w:t>Discuss whether RAN4 need to consider the case that UE supporting TxD but can transmit with 1Tx full power in SRS antenna switching, and the corresponding signaling to differentiate TxD UE capabilities if needed.</w:t>
      </w:r>
    </w:p>
    <w:p w14:paraId="0BB0E48E" w14:textId="77777777" w:rsidR="00AF661B" w:rsidRPr="000D4D1B" w:rsidRDefault="00AF661B" w:rsidP="00164A35">
      <w:pPr>
        <w:ind w:left="1418" w:hangingChars="709" w:hanging="1418"/>
        <w:rPr>
          <w:rFonts w:ascii="Arial" w:hAnsi="Arial" w:cs="Arial"/>
          <w:b/>
          <w:lang w:val="en-US" w:eastAsia="ko-KR"/>
        </w:rPr>
      </w:pPr>
    </w:p>
    <w:p w14:paraId="2DBC69F6" w14:textId="77777777" w:rsidR="00164A35" w:rsidRPr="000D4D1B" w:rsidRDefault="00164A35" w:rsidP="00164A35">
      <w:pPr>
        <w:ind w:left="1418" w:hangingChars="709" w:hanging="1418"/>
        <w:rPr>
          <w:rFonts w:ascii="Arial" w:hAnsi="Arial" w:cs="Arial"/>
          <w:b/>
          <w:lang w:val="en-US" w:eastAsia="ko-KR"/>
        </w:rPr>
      </w:pPr>
      <w:r w:rsidRPr="00306EB5">
        <w:rPr>
          <w:rFonts w:eastAsia="等线" w:hint="eastAsia"/>
          <w:b/>
          <w:lang w:val="en-US" w:eastAsia="zh-CN"/>
        </w:rPr>
        <w:t>Proposal</w:t>
      </w:r>
      <w:r w:rsidRPr="00306EB5">
        <w:rPr>
          <w:rFonts w:eastAsia="等线"/>
          <w:b/>
          <w:lang w:val="en-US" w:eastAsia="zh-CN"/>
        </w:rPr>
        <w:t xml:space="preserve"> </w:t>
      </w:r>
      <w:r>
        <w:rPr>
          <w:rFonts w:eastAsia="等线"/>
          <w:b/>
          <w:lang w:val="en-US" w:eastAsia="zh-CN"/>
        </w:rPr>
        <w:t>3</w:t>
      </w:r>
      <w:r w:rsidRPr="00306EB5">
        <w:rPr>
          <w:rFonts w:eastAsia="等线" w:hint="eastAsia"/>
          <w:b/>
          <w:lang w:val="en-US" w:eastAsia="zh-CN"/>
        </w:rPr>
        <w:t xml:space="preserve">: </w:t>
      </w:r>
      <w:r w:rsidRPr="00306EB5">
        <w:rPr>
          <w:rFonts w:eastAsia="等线"/>
          <w:b/>
          <w:lang w:val="en-US" w:eastAsia="zh-CN"/>
        </w:rPr>
        <w:t xml:space="preserve">       </w:t>
      </w:r>
      <w:r>
        <w:rPr>
          <w:rFonts w:eastAsia="等线"/>
          <w:b/>
          <w:lang w:val="en-US" w:eastAsia="zh-CN"/>
        </w:rPr>
        <w:t xml:space="preserve"> For </w:t>
      </w:r>
      <w:r w:rsidRPr="00233123">
        <w:rPr>
          <w:rFonts w:eastAsia="等线"/>
          <w:b/>
          <w:lang w:val="en-US" w:eastAsia="zh-CN"/>
        </w:rPr>
        <w:t>8Rx with SRS-AS</w:t>
      </w:r>
      <w:r>
        <w:rPr>
          <w:rFonts w:eastAsia="等线"/>
          <w:b/>
          <w:lang w:val="en-US" w:eastAsia="zh-CN"/>
        </w:rPr>
        <w:t xml:space="preserve"> it</w:t>
      </w:r>
      <w:r w:rsidRPr="00233123">
        <w:rPr>
          <w:rFonts w:eastAsia="等线"/>
          <w:b/>
          <w:lang w:val="en-US" w:eastAsia="zh-CN"/>
        </w:rPr>
        <w:t xml:space="preserve"> can be release independent from Rel-</w:t>
      </w:r>
      <w:r>
        <w:rPr>
          <w:rFonts w:eastAsia="等线"/>
          <w:b/>
          <w:lang w:val="en-US" w:eastAsia="zh-CN"/>
        </w:rPr>
        <w:t xml:space="preserve">17, and for </w:t>
      </w:r>
      <w:r w:rsidRPr="00233123">
        <w:rPr>
          <w:rFonts w:eastAsia="等线"/>
          <w:b/>
          <w:lang w:val="en-US" w:eastAsia="zh-CN"/>
        </w:rPr>
        <w:t>8Rx with</w:t>
      </w:r>
      <w:r>
        <w:rPr>
          <w:rFonts w:eastAsia="等线"/>
          <w:b/>
          <w:lang w:val="en-US" w:eastAsia="zh-CN"/>
        </w:rPr>
        <w:t>out</w:t>
      </w:r>
      <w:r w:rsidRPr="00233123">
        <w:rPr>
          <w:rFonts w:eastAsia="等线"/>
          <w:b/>
          <w:lang w:val="en-US" w:eastAsia="zh-CN"/>
        </w:rPr>
        <w:t xml:space="preserve"> SRS-AS</w:t>
      </w:r>
      <w:r>
        <w:rPr>
          <w:rFonts w:eastAsia="等线"/>
          <w:b/>
          <w:lang w:val="en-US" w:eastAsia="zh-CN"/>
        </w:rPr>
        <w:t xml:space="preserve"> from release 17 is preferred and doesn’t </w:t>
      </w:r>
      <w:r w:rsidRPr="00EB3CD9">
        <w:rPr>
          <w:rFonts w:eastAsia="等线"/>
          <w:b/>
          <w:lang w:val="en-US" w:eastAsia="zh-CN"/>
        </w:rPr>
        <w:t>impact the Rel-15/16</w:t>
      </w:r>
      <w:r>
        <w:rPr>
          <w:rFonts w:eastAsia="等线"/>
          <w:b/>
          <w:lang w:val="en-US" w:eastAsia="zh-CN"/>
        </w:rPr>
        <w:t>.</w:t>
      </w:r>
    </w:p>
    <w:p w14:paraId="638FEE1B" w14:textId="77777777" w:rsidR="00AF661B" w:rsidRDefault="00AF661B" w:rsidP="00164A35">
      <w:pPr>
        <w:ind w:left="1418" w:hangingChars="709" w:hanging="1418"/>
        <w:rPr>
          <w:rFonts w:eastAsia="等线"/>
          <w:b/>
          <w:lang w:val="en-US" w:eastAsia="zh-CN"/>
        </w:rPr>
      </w:pPr>
    </w:p>
    <w:p w14:paraId="3039BB8A" w14:textId="1C3CCCF7" w:rsidR="00164A35" w:rsidRPr="00AB01D8" w:rsidRDefault="00164A35" w:rsidP="00164A35">
      <w:pPr>
        <w:ind w:left="1418" w:hangingChars="709" w:hanging="1418"/>
        <w:rPr>
          <w:rFonts w:eastAsia="等线"/>
          <w:b/>
          <w:lang w:val="en-US" w:eastAsia="zh-CN"/>
        </w:rPr>
      </w:pPr>
      <w:r w:rsidRPr="00AB01D8">
        <w:rPr>
          <w:rFonts w:eastAsia="等线"/>
          <w:b/>
          <w:lang w:val="en-US" w:eastAsia="zh-CN"/>
        </w:rPr>
        <w:t>Observation</w:t>
      </w:r>
      <w:r w:rsidRPr="00AB01D8">
        <w:rPr>
          <w:rFonts w:eastAsia="等线" w:hint="eastAsia"/>
          <w:b/>
          <w:lang w:val="en-US" w:eastAsia="zh-CN"/>
        </w:rPr>
        <w:t xml:space="preserve"> </w:t>
      </w:r>
      <w:r>
        <w:rPr>
          <w:rFonts w:eastAsia="等线"/>
          <w:b/>
          <w:lang w:val="en-US" w:eastAsia="zh-CN"/>
        </w:rPr>
        <w:t>4</w:t>
      </w:r>
      <w:r w:rsidRPr="00AB01D8">
        <w:rPr>
          <w:rFonts w:eastAsia="等线" w:hint="eastAsia"/>
          <w:b/>
          <w:lang w:val="en-US" w:eastAsia="zh-CN"/>
        </w:rPr>
        <w:t xml:space="preserve">: </w:t>
      </w:r>
      <w:r w:rsidRPr="00AB01D8">
        <w:rPr>
          <w:rFonts w:eastAsia="等线"/>
          <w:b/>
          <w:lang w:val="en-US" w:eastAsia="zh-CN"/>
        </w:rPr>
        <w:t xml:space="preserve"> </w:t>
      </w:r>
      <w:r>
        <w:rPr>
          <w:rFonts w:eastAsia="等线"/>
          <w:b/>
          <w:lang w:val="en-US" w:eastAsia="zh-CN"/>
        </w:rPr>
        <w:t xml:space="preserve"> </w:t>
      </w:r>
      <w:r w:rsidRPr="00DC50CC">
        <w:rPr>
          <w:rFonts w:eastAsia="等线"/>
          <w:b/>
          <w:lang w:val="en-US" w:eastAsia="zh-CN"/>
        </w:rPr>
        <w:t>The only change to current spec for 8Rx is the REFSENS which means for other requirements the general single CC requirement will be applied.</w:t>
      </w:r>
    </w:p>
    <w:p w14:paraId="72F9013B" w14:textId="77777777" w:rsidR="00AF661B" w:rsidRDefault="00AF661B" w:rsidP="00164A35">
      <w:pPr>
        <w:ind w:left="1418" w:hangingChars="709" w:hanging="1418"/>
        <w:rPr>
          <w:rFonts w:eastAsia="等线"/>
          <w:b/>
          <w:lang w:val="en-US" w:eastAsia="zh-CN"/>
        </w:rPr>
      </w:pPr>
    </w:p>
    <w:p w14:paraId="31DC6750" w14:textId="23AE5B80" w:rsidR="00164A35" w:rsidRPr="000D4D1B" w:rsidRDefault="00164A35" w:rsidP="00164A35">
      <w:pPr>
        <w:ind w:left="1418" w:hangingChars="709" w:hanging="1418"/>
        <w:rPr>
          <w:rFonts w:ascii="Arial" w:hAnsi="Arial" w:cs="Arial"/>
          <w:b/>
          <w:lang w:val="en-US" w:eastAsia="ko-KR"/>
        </w:rPr>
      </w:pPr>
      <w:r w:rsidRPr="00306EB5">
        <w:rPr>
          <w:rFonts w:eastAsia="等线" w:hint="eastAsia"/>
          <w:b/>
          <w:lang w:val="en-US" w:eastAsia="zh-CN"/>
        </w:rPr>
        <w:t>Proposal</w:t>
      </w:r>
      <w:r w:rsidRPr="00306EB5">
        <w:rPr>
          <w:rFonts w:eastAsia="等线"/>
          <w:b/>
          <w:lang w:val="en-US" w:eastAsia="zh-CN"/>
        </w:rPr>
        <w:t xml:space="preserve"> </w:t>
      </w:r>
      <w:r>
        <w:rPr>
          <w:rFonts w:eastAsia="等线"/>
          <w:b/>
          <w:lang w:val="en-US" w:eastAsia="zh-CN"/>
        </w:rPr>
        <w:t>4</w:t>
      </w:r>
      <w:r w:rsidRPr="00306EB5">
        <w:rPr>
          <w:rFonts w:eastAsia="等线" w:hint="eastAsia"/>
          <w:b/>
          <w:lang w:val="en-US" w:eastAsia="zh-CN"/>
        </w:rPr>
        <w:t xml:space="preserve">: </w:t>
      </w:r>
      <w:r w:rsidRPr="00306EB5">
        <w:rPr>
          <w:rFonts w:eastAsia="等线"/>
          <w:b/>
          <w:lang w:val="en-US" w:eastAsia="zh-CN"/>
        </w:rPr>
        <w:t xml:space="preserve">       </w:t>
      </w:r>
      <w:r>
        <w:rPr>
          <w:rFonts w:eastAsia="等线"/>
          <w:b/>
          <w:lang w:val="en-US" w:eastAsia="zh-CN"/>
        </w:rPr>
        <w:t xml:space="preserve"> For other RF Rx requirements, t</w:t>
      </w:r>
      <w:r w:rsidRPr="00DC50CC">
        <w:rPr>
          <w:rFonts w:eastAsia="等线"/>
          <w:b/>
          <w:lang w:val="en-US" w:eastAsia="zh-CN"/>
        </w:rPr>
        <w:t xml:space="preserve">he 4Rx requirements </w:t>
      </w:r>
      <w:r>
        <w:rPr>
          <w:rFonts w:eastAsia="等线"/>
          <w:b/>
          <w:lang w:val="en-US" w:eastAsia="zh-CN"/>
        </w:rPr>
        <w:t>are</w:t>
      </w:r>
      <w:r w:rsidRPr="00DC50CC">
        <w:rPr>
          <w:rFonts w:eastAsia="等线"/>
          <w:b/>
          <w:lang w:val="en-US" w:eastAsia="zh-CN"/>
        </w:rPr>
        <w:t xml:space="preserve"> applied </w:t>
      </w:r>
      <w:r>
        <w:rPr>
          <w:rFonts w:eastAsia="等线"/>
          <w:b/>
          <w:lang w:val="en-US" w:eastAsia="zh-CN"/>
        </w:rPr>
        <w:t xml:space="preserve">for </w:t>
      </w:r>
      <w:r w:rsidRPr="00233123">
        <w:rPr>
          <w:rFonts w:eastAsia="等线"/>
          <w:b/>
          <w:lang w:val="en-US" w:eastAsia="zh-CN"/>
        </w:rPr>
        <w:t>8Rx</w:t>
      </w:r>
      <w:r>
        <w:rPr>
          <w:rFonts w:eastAsia="等线"/>
          <w:b/>
          <w:lang w:val="en-US" w:eastAsia="zh-CN"/>
        </w:rPr>
        <w:t>.</w:t>
      </w:r>
    </w:p>
    <w:p w14:paraId="6F743B28" w14:textId="77777777" w:rsidR="00164A35" w:rsidRPr="000D4D1B" w:rsidRDefault="00164A35" w:rsidP="00164A35">
      <w:pPr>
        <w:ind w:left="1418" w:hangingChars="709" w:hanging="1418"/>
        <w:rPr>
          <w:rFonts w:ascii="Arial" w:hAnsi="Arial" w:cs="Arial"/>
          <w:b/>
          <w:lang w:val="en-US" w:eastAsia="ko-KR"/>
        </w:rPr>
      </w:pPr>
      <w:r w:rsidRPr="00306EB5">
        <w:rPr>
          <w:rFonts w:eastAsia="等线" w:hint="eastAsia"/>
          <w:b/>
          <w:lang w:val="en-US" w:eastAsia="zh-CN"/>
        </w:rPr>
        <w:t>Proposal</w:t>
      </w:r>
      <w:r w:rsidRPr="00306EB5">
        <w:rPr>
          <w:rFonts w:eastAsia="等线"/>
          <w:b/>
          <w:lang w:val="en-US" w:eastAsia="zh-CN"/>
        </w:rPr>
        <w:t xml:space="preserve"> </w:t>
      </w:r>
      <w:r>
        <w:rPr>
          <w:rFonts w:eastAsia="等线"/>
          <w:b/>
          <w:lang w:val="en-US" w:eastAsia="zh-CN"/>
        </w:rPr>
        <w:t>5</w:t>
      </w:r>
      <w:r w:rsidRPr="00306EB5">
        <w:rPr>
          <w:rFonts w:eastAsia="等线" w:hint="eastAsia"/>
          <w:b/>
          <w:lang w:val="en-US" w:eastAsia="zh-CN"/>
        </w:rPr>
        <w:t xml:space="preserve">: </w:t>
      </w:r>
      <w:r w:rsidRPr="00306EB5">
        <w:rPr>
          <w:rFonts w:eastAsia="等线"/>
          <w:b/>
          <w:lang w:val="en-US" w:eastAsia="zh-CN"/>
        </w:rPr>
        <w:t xml:space="preserve">       </w:t>
      </w:r>
      <w:r>
        <w:rPr>
          <w:rFonts w:eastAsia="等线"/>
          <w:b/>
          <w:lang w:val="en-US" w:eastAsia="zh-CN"/>
        </w:rPr>
        <w:t xml:space="preserve"> Stop discussion of CA 8Rx until the WID include it.</w:t>
      </w:r>
    </w:p>
    <w:p w14:paraId="23A98F37" w14:textId="77777777" w:rsidR="00025E2C" w:rsidRPr="00164A35" w:rsidRDefault="00025E2C" w:rsidP="005B1EEE">
      <w:pPr>
        <w:tabs>
          <w:tab w:val="left" w:pos="2820"/>
        </w:tabs>
        <w:spacing w:after="120"/>
        <w:ind w:left="1985" w:hanging="1985"/>
        <w:rPr>
          <w:rFonts w:ascii="Arial" w:hAnsi="Arial" w:cs="Arial"/>
          <w:b/>
          <w:lang w:val="en-US" w:eastAsia="ko-KR"/>
        </w:rPr>
      </w:pPr>
    </w:p>
    <w:p w14:paraId="3AE7F65D" w14:textId="77777777" w:rsidR="00240C9F" w:rsidRDefault="00240C9F" w:rsidP="00240C9F">
      <w:pPr>
        <w:pStyle w:val="1"/>
        <w:numPr>
          <w:ilvl w:val="0"/>
          <w:numId w:val="0"/>
        </w:numPr>
        <w:rPr>
          <w:rFonts w:eastAsia="宋体"/>
          <w:lang w:eastAsia="zh-CN"/>
        </w:rPr>
      </w:pPr>
      <w:r>
        <w:t>References</w:t>
      </w:r>
    </w:p>
    <w:p w14:paraId="6FE32F44" w14:textId="46B54F36" w:rsidR="008D3D9C" w:rsidRDefault="008D3D9C" w:rsidP="00C9028A">
      <w:pPr>
        <w:overflowPunct w:val="0"/>
        <w:autoSpaceDE w:val="0"/>
        <w:autoSpaceDN w:val="0"/>
        <w:adjustRightInd w:val="0"/>
        <w:spacing w:after="180"/>
        <w:ind w:left="284" w:hangingChars="142" w:hanging="284"/>
        <w:textAlignment w:val="baseline"/>
        <w:rPr>
          <w:rFonts w:eastAsia="宋体"/>
          <w:lang w:eastAsia="zh-CN"/>
        </w:rPr>
      </w:pPr>
      <w:r>
        <w:rPr>
          <w:rFonts w:eastAsia="宋体" w:hint="eastAsia"/>
          <w:lang w:eastAsia="zh-CN"/>
        </w:rPr>
        <w:t>[</w:t>
      </w:r>
      <w:r>
        <w:rPr>
          <w:rFonts w:eastAsia="宋体"/>
          <w:lang w:eastAsia="zh-CN"/>
        </w:rPr>
        <w:t>1]</w:t>
      </w:r>
      <w:r w:rsidRPr="008D3D9C">
        <w:t xml:space="preserve"> </w:t>
      </w:r>
      <w:r w:rsidR="00FD2022" w:rsidRPr="00676ED9">
        <w:rPr>
          <w:bCs/>
        </w:rPr>
        <w:t>R4-230659</w:t>
      </w:r>
      <w:r w:rsidR="00FD2022">
        <w:rPr>
          <w:bCs/>
        </w:rPr>
        <w:t>7</w:t>
      </w:r>
      <w:r>
        <w:rPr>
          <w:rFonts w:eastAsia="宋体"/>
          <w:lang w:eastAsia="zh-CN"/>
        </w:rPr>
        <w:t xml:space="preserve">, </w:t>
      </w:r>
      <w:r w:rsidR="00FD2022" w:rsidRPr="00C87A56">
        <w:rPr>
          <w:bCs/>
        </w:rPr>
        <w:t>WF on UE RF for 8Rx</w:t>
      </w:r>
      <w:r w:rsidR="00FD2022">
        <w:rPr>
          <w:bCs/>
        </w:rPr>
        <w:t>, NTT DoCoMo, RAN4#106bis-e, April 2023</w:t>
      </w:r>
    </w:p>
    <w:p w14:paraId="0CC609A1" w14:textId="6FE2B892" w:rsidR="004F0183" w:rsidRPr="004F0183" w:rsidRDefault="001A1AC1" w:rsidP="0066448D">
      <w:pPr>
        <w:overflowPunct w:val="0"/>
        <w:autoSpaceDE w:val="0"/>
        <w:autoSpaceDN w:val="0"/>
        <w:adjustRightInd w:val="0"/>
        <w:spacing w:after="180"/>
        <w:ind w:left="284" w:hangingChars="142" w:hanging="284"/>
        <w:textAlignment w:val="baseline"/>
        <w:rPr>
          <w:rFonts w:eastAsia="宋体"/>
          <w:lang w:eastAsia="zh-CN"/>
        </w:rPr>
      </w:pPr>
      <w:r>
        <w:rPr>
          <w:rFonts w:eastAsia="宋体" w:hint="eastAsia"/>
          <w:lang w:eastAsia="zh-CN"/>
        </w:rPr>
        <w:t>[</w:t>
      </w:r>
      <w:r>
        <w:rPr>
          <w:rFonts w:eastAsia="宋体"/>
          <w:lang w:eastAsia="zh-CN"/>
        </w:rPr>
        <w:t xml:space="preserve">2] </w:t>
      </w:r>
      <w:r w:rsidRPr="001A1AC1">
        <w:rPr>
          <w:rFonts w:eastAsia="宋体"/>
          <w:lang w:eastAsia="zh-CN"/>
        </w:rPr>
        <w:t>R4-1803450</w:t>
      </w:r>
      <w:r>
        <w:rPr>
          <w:rFonts w:eastAsia="宋体"/>
          <w:lang w:eastAsia="zh-CN"/>
        </w:rPr>
        <w:t xml:space="preserve">, </w:t>
      </w:r>
      <w:r w:rsidRPr="001A1AC1">
        <w:rPr>
          <w:rFonts w:eastAsia="宋体"/>
          <w:lang w:eastAsia="zh-CN"/>
        </w:rPr>
        <w:t>CR for 36.101: Reference sensitivity power level</w:t>
      </w:r>
      <w:r>
        <w:rPr>
          <w:rFonts w:eastAsia="宋体"/>
          <w:lang w:eastAsia="zh-CN"/>
        </w:rPr>
        <w:t>, HW</w:t>
      </w:r>
    </w:p>
    <w:sectPr w:rsidR="004F0183" w:rsidRPr="004F0183" w:rsidSect="00591AA5">
      <w:pgSz w:w="11907" w:h="16840" w:code="9"/>
      <w:pgMar w:top="1276"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6C1976" w14:textId="77777777" w:rsidR="00C00B88" w:rsidRDefault="00C00B88">
      <w:r>
        <w:separator/>
      </w:r>
    </w:p>
  </w:endnote>
  <w:endnote w:type="continuationSeparator" w:id="0">
    <w:p w14:paraId="4085144B" w14:textId="77777777" w:rsidR="00C00B88" w:rsidRDefault="00C00B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ZapfDingbats">
    <w:altName w:val="Wingding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华文楷体">
    <w:panose1 w:val="02010600040101010101"/>
    <w:charset w:val="86"/>
    <w:family w:val="auto"/>
    <w:pitch w:val="variable"/>
    <w:sig w:usb0="00000287" w:usb1="080F0000" w:usb2="00000010" w:usb3="00000000" w:csb0="0004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75E622" w14:textId="77777777" w:rsidR="00C00B88" w:rsidRDefault="00C00B88">
      <w:r>
        <w:separator/>
      </w:r>
    </w:p>
  </w:footnote>
  <w:footnote w:type="continuationSeparator" w:id="0">
    <w:p w14:paraId="4930C231" w14:textId="77777777" w:rsidR="00C00B88" w:rsidRDefault="00C00B8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307820F2"/>
    <w:multiLevelType w:val="hybridMultilevel"/>
    <w:tmpl w:val="384E5550"/>
    <w:lvl w:ilvl="0" w:tplc="D9C4B024">
      <w:start w:val="1"/>
      <w:numFmt w:val="bullet"/>
      <w:pStyle w:val="-"/>
      <w:lvlText w:val="-"/>
      <w:lvlJc w:val="left"/>
      <w:pPr>
        <w:ind w:left="800" w:hanging="400"/>
      </w:pPr>
      <w:rPr>
        <w:rFonts w:ascii="Times New Roman" w:eastAsia="Malgun Gothic" w:hAnsi="Times New Roman" w:cs="Times New Roman" w:hint="default"/>
        <w:b w:val="0"/>
        <w:i/>
        <w:sz w:val="2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31E02386"/>
    <w:multiLevelType w:val="multilevel"/>
    <w:tmpl w:val="FAE0F688"/>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15:restartNumberingAfterBreak="0">
    <w:nsid w:val="335E50B2"/>
    <w:multiLevelType w:val="hybridMultilevel"/>
    <w:tmpl w:val="BAF605C2"/>
    <w:lvl w:ilvl="0" w:tplc="FFFFFFFF">
      <w:start w:val="1"/>
      <w:numFmt w:val="decimal"/>
      <w:pStyle w:val="Heading1b"/>
      <w:lvlText w:val="%1"/>
      <w:lvlJc w:val="left"/>
      <w:pPr>
        <w:tabs>
          <w:tab w:val="num" w:pos="420"/>
        </w:tabs>
        <w:ind w:left="420" w:hanging="420"/>
      </w:pPr>
      <w:rPr>
        <w:rFonts w:hint="eastAsia"/>
      </w:rPr>
    </w:lvl>
    <w:lvl w:ilvl="1" w:tplc="FFFFFFFF">
      <w:start w:val="1"/>
      <w:numFmt w:val="bullet"/>
      <w:lvlText w:val="•"/>
      <w:lvlJc w:val="left"/>
      <w:pPr>
        <w:tabs>
          <w:tab w:val="num" w:pos="780"/>
        </w:tabs>
        <w:ind w:left="780" w:hanging="360"/>
      </w:pPr>
      <w:rPr>
        <w:rFonts w:ascii="Times New Roman" w:hAnsi="Times New Roman" w:hint="default"/>
      </w:rPr>
    </w:lvl>
    <w:lvl w:ilvl="2" w:tplc="FFFFFFFF">
      <w:start w:val="1"/>
      <w:numFmt w:val="decimal"/>
      <w:lvlText w:val="%3."/>
      <w:lvlJc w:val="left"/>
      <w:pPr>
        <w:tabs>
          <w:tab w:val="num" w:pos="1200"/>
        </w:tabs>
        <w:ind w:left="1200" w:hanging="360"/>
      </w:pPr>
      <w:rPr>
        <w:rFonts w:hint="default"/>
      </w:r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 w15:restartNumberingAfterBreak="0">
    <w:nsid w:val="4A8501B6"/>
    <w:multiLevelType w:val="multilevel"/>
    <w:tmpl w:val="4A8501B6"/>
    <w:lvl w:ilvl="0">
      <w:start w:val="1"/>
      <w:numFmt w:val="bullet"/>
      <w:lvlText w:val="-"/>
      <w:lvlJc w:val="left"/>
      <w:pPr>
        <w:ind w:left="420" w:hanging="420"/>
      </w:pPr>
      <w:rPr>
        <w:rFonts w:ascii="Arial"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4BC87554"/>
    <w:multiLevelType w:val="hybridMultilevel"/>
    <w:tmpl w:val="C6006C0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8" w15:restartNumberingAfterBreak="0">
    <w:nsid w:val="5DA304A4"/>
    <w:multiLevelType w:val="multilevel"/>
    <w:tmpl w:val="5DA304A4"/>
    <w:lvl w:ilvl="0">
      <w:start w:val="1"/>
      <w:numFmt w:val="bullet"/>
      <w:lvlText w:val="-"/>
      <w:lvlJc w:val="left"/>
      <w:pPr>
        <w:ind w:left="520" w:hanging="420"/>
      </w:pPr>
      <w:rPr>
        <w:rFonts w:ascii="Arial"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85538B8"/>
    <w:multiLevelType w:val="multilevel"/>
    <w:tmpl w:val="785538B8"/>
    <w:lvl w:ilvl="0">
      <w:start w:val="1"/>
      <w:numFmt w:val="bullet"/>
      <w:lvlText w:val="-"/>
      <w:lvlJc w:val="left"/>
      <w:pPr>
        <w:ind w:left="420" w:hanging="420"/>
      </w:pPr>
      <w:rPr>
        <w:rFonts w:ascii="Arial"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BC330F5"/>
    <w:multiLevelType w:val="hybridMultilevel"/>
    <w:tmpl w:val="C2769C2A"/>
    <w:lvl w:ilvl="0" w:tplc="CFDA98EC">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4"/>
  </w:num>
  <w:num w:numId="3">
    <w:abstractNumId w:val="12"/>
  </w:num>
  <w:num w:numId="4">
    <w:abstractNumId w:val="3"/>
  </w:num>
  <w:num w:numId="5">
    <w:abstractNumId w:val="7"/>
  </w:num>
  <w:num w:numId="6">
    <w:abstractNumId w:val="1"/>
  </w:num>
  <w:num w:numId="7">
    <w:abstractNumId w:val="11"/>
  </w:num>
  <w:num w:numId="8">
    <w:abstractNumId w:val="0"/>
  </w:num>
  <w:num w:numId="9">
    <w:abstractNumId w:val="9"/>
  </w:num>
  <w:num w:numId="10">
    <w:abstractNumId w:val="10"/>
  </w:num>
  <w:num w:numId="11">
    <w:abstractNumId w:val="8"/>
  </w:num>
  <w:num w:numId="12">
    <w:abstractNumId w:val="5"/>
  </w:num>
  <w:num w:numId="13">
    <w:abstractNumId w:val="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ko-KR" w:vendorID="64" w:dllVersion="5" w:nlCheck="1" w:checkStyle="1"/>
  <w:activeWritingStyle w:appName="MSWord" w:lang="zh-CN" w:vendorID="64" w:dllVersion="5" w:nlCheck="1" w:checkStyle="1"/>
  <w:activeWritingStyle w:appName="MSWord" w:lang="en-CA"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6410"/>
    <w:rsid w:val="00000202"/>
    <w:rsid w:val="000010E5"/>
    <w:rsid w:val="0000133C"/>
    <w:rsid w:val="00001A36"/>
    <w:rsid w:val="00002B27"/>
    <w:rsid w:val="00003044"/>
    <w:rsid w:val="000038B1"/>
    <w:rsid w:val="00003A92"/>
    <w:rsid w:val="00003B0D"/>
    <w:rsid w:val="00003DA0"/>
    <w:rsid w:val="00003DA3"/>
    <w:rsid w:val="00003DB1"/>
    <w:rsid w:val="000041DF"/>
    <w:rsid w:val="000051AC"/>
    <w:rsid w:val="000051D9"/>
    <w:rsid w:val="0000520B"/>
    <w:rsid w:val="000052CE"/>
    <w:rsid w:val="00005929"/>
    <w:rsid w:val="00005CBA"/>
    <w:rsid w:val="00006544"/>
    <w:rsid w:val="00006EAD"/>
    <w:rsid w:val="0000704D"/>
    <w:rsid w:val="000102B3"/>
    <w:rsid w:val="00010371"/>
    <w:rsid w:val="00010C0C"/>
    <w:rsid w:val="00010D24"/>
    <w:rsid w:val="00011776"/>
    <w:rsid w:val="00011B6C"/>
    <w:rsid w:val="00012A70"/>
    <w:rsid w:val="00013AB6"/>
    <w:rsid w:val="00013EF6"/>
    <w:rsid w:val="00014221"/>
    <w:rsid w:val="00014B52"/>
    <w:rsid w:val="00015BE6"/>
    <w:rsid w:val="00015C67"/>
    <w:rsid w:val="00015DE9"/>
    <w:rsid w:val="000163B8"/>
    <w:rsid w:val="000163E5"/>
    <w:rsid w:val="00016438"/>
    <w:rsid w:val="000165BC"/>
    <w:rsid w:val="000168FD"/>
    <w:rsid w:val="00016F60"/>
    <w:rsid w:val="000177C1"/>
    <w:rsid w:val="000178E8"/>
    <w:rsid w:val="00017FA3"/>
    <w:rsid w:val="0002083D"/>
    <w:rsid w:val="00020C48"/>
    <w:rsid w:val="00020D31"/>
    <w:rsid w:val="0002239F"/>
    <w:rsid w:val="000225CA"/>
    <w:rsid w:val="00023757"/>
    <w:rsid w:val="000237F0"/>
    <w:rsid w:val="00023803"/>
    <w:rsid w:val="00023ED6"/>
    <w:rsid w:val="0002422D"/>
    <w:rsid w:val="000245B1"/>
    <w:rsid w:val="00024D99"/>
    <w:rsid w:val="000255C4"/>
    <w:rsid w:val="0002580F"/>
    <w:rsid w:val="00025E2C"/>
    <w:rsid w:val="000262E1"/>
    <w:rsid w:val="000267C4"/>
    <w:rsid w:val="00026BDC"/>
    <w:rsid w:val="000272E1"/>
    <w:rsid w:val="0002758A"/>
    <w:rsid w:val="0003022D"/>
    <w:rsid w:val="00031055"/>
    <w:rsid w:val="000316D2"/>
    <w:rsid w:val="00032AFF"/>
    <w:rsid w:val="00033897"/>
    <w:rsid w:val="0003395E"/>
    <w:rsid w:val="0003445B"/>
    <w:rsid w:val="000347BA"/>
    <w:rsid w:val="000348C8"/>
    <w:rsid w:val="000354B9"/>
    <w:rsid w:val="0003552C"/>
    <w:rsid w:val="00035538"/>
    <w:rsid w:val="00035593"/>
    <w:rsid w:val="00035742"/>
    <w:rsid w:val="00035FFD"/>
    <w:rsid w:val="00036059"/>
    <w:rsid w:val="00037A2C"/>
    <w:rsid w:val="00037AE9"/>
    <w:rsid w:val="00037BA8"/>
    <w:rsid w:val="00040120"/>
    <w:rsid w:val="000414AA"/>
    <w:rsid w:val="000417AC"/>
    <w:rsid w:val="00041E6B"/>
    <w:rsid w:val="00041EE6"/>
    <w:rsid w:val="000421D2"/>
    <w:rsid w:val="00042309"/>
    <w:rsid w:val="0004248D"/>
    <w:rsid w:val="0004273A"/>
    <w:rsid w:val="000428B2"/>
    <w:rsid w:val="00042CB1"/>
    <w:rsid w:val="000438E9"/>
    <w:rsid w:val="00043947"/>
    <w:rsid w:val="000443E9"/>
    <w:rsid w:val="000444ED"/>
    <w:rsid w:val="00044C71"/>
    <w:rsid w:val="00044D9B"/>
    <w:rsid w:val="000455A8"/>
    <w:rsid w:val="00045647"/>
    <w:rsid w:val="000459BB"/>
    <w:rsid w:val="00045B94"/>
    <w:rsid w:val="00045FD9"/>
    <w:rsid w:val="0004668A"/>
    <w:rsid w:val="00046A20"/>
    <w:rsid w:val="00046A42"/>
    <w:rsid w:val="00046D81"/>
    <w:rsid w:val="00046F8B"/>
    <w:rsid w:val="00050264"/>
    <w:rsid w:val="00050569"/>
    <w:rsid w:val="000510BF"/>
    <w:rsid w:val="00051975"/>
    <w:rsid w:val="00051C3D"/>
    <w:rsid w:val="00051F83"/>
    <w:rsid w:val="00052D7D"/>
    <w:rsid w:val="0005324A"/>
    <w:rsid w:val="0005392E"/>
    <w:rsid w:val="00053CA7"/>
    <w:rsid w:val="00053E45"/>
    <w:rsid w:val="000562CE"/>
    <w:rsid w:val="00056D90"/>
    <w:rsid w:val="00057271"/>
    <w:rsid w:val="0006072E"/>
    <w:rsid w:val="0006081C"/>
    <w:rsid w:val="00061143"/>
    <w:rsid w:val="00061C6B"/>
    <w:rsid w:val="00061FD3"/>
    <w:rsid w:val="0006311F"/>
    <w:rsid w:val="00064037"/>
    <w:rsid w:val="0006548A"/>
    <w:rsid w:val="00065549"/>
    <w:rsid w:val="00065751"/>
    <w:rsid w:val="00065FAE"/>
    <w:rsid w:val="00066257"/>
    <w:rsid w:val="0006703B"/>
    <w:rsid w:val="000671B5"/>
    <w:rsid w:val="000672A5"/>
    <w:rsid w:val="00067B1B"/>
    <w:rsid w:val="00070ABB"/>
    <w:rsid w:val="00071009"/>
    <w:rsid w:val="00071239"/>
    <w:rsid w:val="00071D2F"/>
    <w:rsid w:val="00071D46"/>
    <w:rsid w:val="00073950"/>
    <w:rsid w:val="000739AB"/>
    <w:rsid w:val="00074DCC"/>
    <w:rsid w:val="0007504C"/>
    <w:rsid w:val="00075BBE"/>
    <w:rsid w:val="00075D52"/>
    <w:rsid w:val="00076DD0"/>
    <w:rsid w:val="0007755B"/>
    <w:rsid w:val="00077B57"/>
    <w:rsid w:val="00077B94"/>
    <w:rsid w:val="00080407"/>
    <w:rsid w:val="0008044D"/>
    <w:rsid w:val="000810A2"/>
    <w:rsid w:val="00081269"/>
    <w:rsid w:val="000813EE"/>
    <w:rsid w:val="00081A2F"/>
    <w:rsid w:val="00082F8E"/>
    <w:rsid w:val="000838A6"/>
    <w:rsid w:val="00084345"/>
    <w:rsid w:val="0008446A"/>
    <w:rsid w:val="000845F6"/>
    <w:rsid w:val="000846FF"/>
    <w:rsid w:val="00084C18"/>
    <w:rsid w:val="00085D84"/>
    <w:rsid w:val="00085EC7"/>
    <w:rsid w:val="0008633F"/>
    <w:rsid w:val="00086A03"/>
    <w:rsid w:val="00087058"/>
    <w:rsid w:val="000876CF"/>
    <w:rsid w:val="00087A8A"/>
    <w:rsid w:val="00090127"/>
    <w:rsid w:val="00090986"/>
    <w:rsid w:val="00090DCA"/>
    <w:rsid w:val="00090DF2"/>
    <w:rsid w:val="00091699"/>
    <w:rsid w:val="000917CD"/>
    <w:rsid w:val="00091A2A"/>
    <w:rsid w:val="00091F55"/>
    <w:rsid w:val="000923B3"/>
    <w:rsid w:val="000924C8"/>
    <w:rsid w:val="00093B09"/>
    <w:rsid w:val="00094269"/>
    <w:rsid w:val="0009531F"/>
    <w:rsid w:val="000959AF"/>
    <w:rsid w:val="00096530"/>
    <w:rsid w:val="00096634"/>
    <w:rsid w:val="000966A3"/>
    <w:rsid w:val="00096C13"/>
    <w:rsid w:val="00096F4E"/>
    <w:rsid w:val="00097068"/>
    <w:rsid w:val="0009751E"/>
    <w:rsid w:val="000977B2"/>
    <w:rsid w:val="000A0678"/>
    <w:rsid w:val="000A0AB5"/>
    <w:rsid w:val="000A0BA7"/>
    <w:rsid w:val="000A18B6"/>
    <w:rsid w:val="000A1B05"/>
    <w:rsid w:val="000A220D"/>
    <w:rsid w:val="000A27B1"/>
    <w:rsid w:val="000A2F39"/>
    <w:rsid w:val="000A33B4"/>
    <w:rsid w:val="000A50BE"/>
    <w:rsid w:val="000A5637"/>
    <w:rsid w:val="000A5706"/>
    <w:rsid w:val="000A5AF6"/>
    <w:rsid w:val="000A6628"/>
    <w:rsid w:val="000A6CA3"/>
    <w:rsid w:val="000A718D"/>
    <w:rsid w:val="000A71A8"/>
    <w:rsid w:val="000A724E"/>
    <w:rsid w:val="000A735B"/>
    <w:rsid w:val="000A7540"/>
    <w:rsid w:val="000A7928"/>
    <w:rsid w:val="000A79DA"/>
    <w:rsid w:val="000B024B"/>
    <w:rsid w:val="000B08C2"/>
    <w:rsid w:val="000B10EE"/>
    <w:rsid w:val="000B19F5"/>
    <w:rsid w:val="000B1DE5"/>
    <w:rsid w:val="000B2656"/>
    <w:rsid w:val="000B2D68"/>
    <w:rsid w:val="000B3E85"/>
    <w:rsid w:val="000B4121"/>
    <w:rsid w:val="000B46A7"/>
    <w:rsid w:val="000B4A7A"/>
    <w:rsid w:val="000B4E74"/>
    <w:rsid w:val="000B4F54"/>
    <w:rsid w:val="000B5668"/>
    <w:rsid w:val="000B5801"/>
    <w:rsid w:val="000B5AC8"/>
    <w:rsid w:val="000B64DC"/>
    <w:rsid w:val="000B686B"/>
    <w:rsid w:val="000B6DEA"/>
    <w:rsid w:val="000B6EB7"/>
    <w:rsid w:val="000B7430"/>
    <w:rsid w:val="000B7957"/>
    <w:rsid w:val="000C0246"/>
    <w:rsid w:val="000C0A83"/>
    <w:rsid w:val="000C0B43"/>
    <w:rsid w:val="000C13AF"/>
    <w:rsid w:val="000C1F50"/>
    <w:rsid w:val="000C307E"/>
    <w:rsid w:val="000C3A65"/>
    <w:rsid w:val="000C420A"/>
    <w:rsid w:val="000C42DD"/>
    <w:rsid w:val="000C48D8"/>
    <w:rsid w:val="000C4ADB"/>
    <w:rsid w:val="000C4E58"/>
    <w:rsid w:val="000C5007"/>
    <w:rsid w:val="000C529B"/>
    <w:rsid w:val="000C5CAB"/>
    <w:rsid w:val="000C64BD"/>
    <w:rsid w:val="000C6BDE"/>
    <w:rsid w:val="000C726F"/>
    <w:rsid w:val="000C72BC"/>
    <w:rsid w:val="000D0271"/>
    <w:rsid w:val="000D11EB"/>
    <w:rsid w:val="000D1944"/>
    <w:rsid w:val="000D2134"/>
    <w:rsid w:val="000D23E9"/>
    <w:rsid w:val="000D286E"/>
    <w:rsid w:val="000D2BC1"/>
    <w:rsid w:val="000D2F40"/>
    <w:rsid w:val="000D3B28"/>
    <w:rsid w:val="000D49AE"/>
    <w:rsid w:val="000D4D1B"/>
    <w:rsid w:val="000D4D7C"/>
    <w:rsid w:val="000D578F"/>
    <w:rsid w:val="000D5993"/>
    <w:rsid w:val="000D6024"/>
    <w:rsid w:val="000D6AEF"/>
    <w:rsid w:val="000D709C"/>
    <w:rsid w:val="000D713B"/>
    <w:rsid w:val="000D7390"/>
    <w:rsid w:val="000D74E0"/>
    <w:rsid w:val="000D7E2C"/>
    <w:rsid w:val="000E02D9"/>
    <w:rsid w:val="000E11A4"/>
    <w:rsid w:val="000E1603"/>
    <w:rsid w:val="000E20DE"/>
    <w:rsid w:val="000E226B"/>
    <w:rsid w:val="000E23D8"/>
    <w:rsid w:val="000E2477"/>
    <w:rsid w:val="000E29D0"/>
    <w:rsid w:val="000E2AF4"/>
    <w:rsid w:val="000E3086"/>
    <w:rsid w:val="000E3A1D"/>
    <w:rsid w:val="000E419E"/>
    <w:rsid w:val="000E460D"/>
    <w:rsid w:val="000E4E4B"/>
    <w:rsid w:val="000E57CC"/>
    <w:rsid w:val="000E5827"/>
    <w:rsid w:val="000E5BC2"/>
    <w:rsid w:val="000E5D87"/>
    <w:rsid w:val="000E650E"/>
    <w:rsid w:val="000E79DE"/>
    <w:rsid w:val="000E7C52"/>
    <w:rsid w:val="000F06FC"/>
    <w:rsid w:val="000F1BA6"/>
    <w:rsid w:val="000F2D12"/>
    <w:rsid w:val="000F2F80"/>
    <w:rsid w:val="000F4FE9"/>
    <w:rsid w:val="000F529A"/>
    <w:rsid w:val="000F5386"/>
    <w:rsid w:val="000F6082"/>
    <w:rsid w:val="000F68D0"/>
    <w:rsid w:val="000F72FE"/>
    <w:rsid w:val="000F7380"/>
    <w:rsid w:val="000F7E68"/>
    <w:rsid w:val="000F7F74"/>
    <w:rsid w:val="001001E2"/>
    <w:rsid w:val="0010027B"/>
    <w:rsid w:val="00100378"/>
    <w:rsid w:val="0010072A"/>
    <w:rsid w:val="00101383"/>
    <w:rsid w:val="00101CDB"/>
    <w:rsid w:val="00102233"/>
    <w:rsid w:val="00102267"/>
    <w:rsid w:val="001026A9"/>
    <w:rsid w:val="0010279D"/>
    <w:rsid w:val="00102828"/>
    <w:rsid w:val="00102A1C"/>
    <w:rsid w:val="00103251"/>
    <w:rsid w:val="0010390E"/>
    <w:rsid w:val="00103C4A"/>
    <w:rsid w:val="00103CE8"/>
    <w:rsid w:val="00103CFB"/>
    <w:rsid w:val="00104303"/>
    <w:rsid w:val="001053FE"/>
    <w:rsid w:val="00105F52"/>
    <w:rsid w:val="00106326"/>
    <w:rsid w:val="00107622"/>
    <w:rsid w:val="00107D2B"/>
    <w:rsid w:val="0011032A"/>
    <w:rsid w:val="001106BC"/>
    <w:rsid w:val="00110799"/>
    <w:rsid w:val="00110BBB"/>
    <w:rsid w:val="00111605"/>
    <w:rsid w:val="001117E6"/>
    <w:rsid w:val="00111EDD"/>
    <w:rsid w:val="0011311D"/>
    <w:rsid w:val="00113182"/>
    <w:rsid w:val="0011318B"/>
    <w:rsid w:val="0011370F"/>
    <w:rsid w:val="001139ED"/>
    <w:rsid w:val="00113C50"/>
    <w:rsid w:val="00113F6D"/>
    <w:rsid w:val="0011403C"/>
    <w:rsid w:val="00114D5A"/>
    <w:rsid w:val="001151BF"/>
    <w:rsid w:val="00115230"/>
    <w:rsid w:val="00115ABD"/>
    <w:rsid w:val="0011656C"/>
    <w:rsid w:val="00116CD0"/>
    <w:rsid w:val="00117174"/>
    <w:rsid w:val="001174BC"/>
    <w:rsid w:val="0012019F"/>
    <w:rsid w:val="00120BFF"/>
    <w:rsid w:val="00121324"/>
    <w:rsid w:val="001214C1"/>
    <w:rsid w:val="00122CA3"/>
    <w:rsid w:val="00122CB6"/>
    <w:rsid w:val="00123D57"/>
    <w:rsid w:val="00124228"/>
    <w:rsid w:val="00124248"/>
    <w:rsid w:val="0012450A"/>
    <w:rsid w:val="0012479B"/>
    <w:rsid w:val="0012596D"/>
    <w:rsid w:val="001259DC"/>
    <w:rsid w:val="00125A28"/>
    <w:rsid w:val="00125B57"/>
    <w:rsid w:val="00125FF8"/>
    <w:rsid w:val="001260A0"/>
    <w:rsid w:val="00126769"/>
    <w:rsid w:val="001269BE"/>
    <w:rsid w:val="001274C3"/>
    <w:rsid w:val="00127AE7"/>
    <w:rsid w:val="00127D94"/>
    <w:rsid w:val="0013002E"/>
    <w:rsid w:val="00130396"/>
    <w:rsid w:val="00130E73"/>
    <w:rsid w:val="00130FEB"/>
    <w:rsid w:val="00131E98"/>
    <w:rsid w:val="00132C24"/>
    <w:rsid w:val="00132C3C"/>
    <w:rsid w:val="00133385"/>
    <w:rsid w:val="00133706"/>
    <w:rsid w:val="00133B5A"/>
    <w:rsid w:val="00134487"/>
    <w:rsid w:val="001357BA"/>
    <w:rsid w:val="00135836"/>
    <w:rsid w:val="0013583B"/>
    <w:rsid w:val="00135A36"/>
    <w:rsid w:val="001362EA"/>
    <w:rsid w:val="0013630E"/>
    <w:rsid w:val="00136828"/>
    <w:rsid w:val="00136B6B"/>
    <w:rsid w:val="00137806"/>
    <w:rsid w:val="0013783D"/>
    <w:rsid w:val="00137C10"/>
    <w:rsid w:val="00137DD1"/>
    <w:rsid w:val="00137F7F"/>
    <w:rsid w:val="00140FC4"/>
    <w:rsid w:val="001416B2"/>
    <w:rsid w:val="0014195B"/>
    <w:rsid w:val="00141CEC"/>
    <w:rsid w:val="00141D7C"/>
    <w:rsid w:val="0014261C"/>
    <w:rsid w:val="001428CF"/>
    <w:rsid w:val="0014313A"/>
    <w:rsid w:val="00143705"/>
    <w:rsid w:val="00143897"/>
    <w:rsid w:val="00144575"/>
    <w:rsid w:val="001448FA"/>
    <w:rsid w:val="001452D1"/>
    <w:rsid w:val="00145508"/>
    <w:rsid w:val="001457DA"/>
    <w:rsid w:val="00145F74"/>
    <w:rsid w:val="00147830"/>
    <w:rsid w:val="00147AF7"/>
    <w:rsid w:val="00147B53"/>
    <w:rsid w:val="00147F9F"/>
    <w:rsid w:val="0015008D"/>
    <w:rsid w:val="00150BFB"/>
    <w:rsid w:val="001523A2"/>
    <w:rsid w:val="00152563"/>
    <w:rsid w:val="001536B6"/>
    <w:rsid w:val="00154931"/>
    <w:rsid w:val="00155414"/>
    <w:rsid w:val="00155491"/>
    <w:rsid w:val="00155FF7"/>
    <w:rsid w:val="00156374"/>
    <w:rsid w:val="001565CF"/>
    <w:rsid w:val="001566FB"/>
    <w:rsid w:val="001567C7"/>
    <w:rsid w:val="001576A8"/>
    <w:rsid w:val="001576CD"/>
    <w:rsid w:val="001578CC"/>
    <w:rsid w:val="00157E30"/>
    <w:rsid w:val="00160BB0"/>
    <w:rsid w:val="001610B4"/>
    <w:rsid w:val="001616C5"/>
    <w:rsid w:val="00161CD4"/>
    <w:rsid w:val="00162E2F"/>
    <w:rsid w:val="0016319B"/>
    <w:rsid w:val="00163259"/>
    <w:rsid w:val="00163426"/>
    <w:rsid w:val="0016343E"/>
    <w:rsid w:val="001638B9"/>
    <w:rsid w:val="00163E49"/>
    <w:rsid w:val="00164099"/>
    <w:rsid w:val="00164A35"/>
    <w:rsid w:val="00164B23"/>
    <w:rsid w:val="001650B1"/>
    <w:rsid w:val="00165265"/>
    <w:rsid w:val="00166351"/>
    <w:rsid w:val="001665FB"/>
    <w:rsid w:val="00166ADB"/>
    <w:rsid w:val="0016700C"/>
    <w:rsid w:val="00167E10"/>
    <w:rsid w:val="0017021F"/>
    <w:rsid w:val="00170763"/>
    <w:rsid w:val="00170DBE"/>
    <w:rsid w:val="0017164F"/>
    <w:rsid w:val="00171F5C"/>
    <w:rsid w:val="001720B5"/>
    <w:rsid w:val="00174101"/>
    <w:rsid w:val="00174CF8"/>
    <w:rsid w:val="00174EDF"/>
    <w:rsid w:val="001752CB"/>
    <w:rsid w:val="00175EC4"/>
    <w:rsid w:val="00175FC5"/>
    <w:rsid w:val="00176B42"/>
    <w:rsid w:val="00176FA9"/>
    <w:rsid w:val="001774BA"/>
    <w:rsid w:val="00177BCE"/>
    <w:rsid w:val="00180798"/>
    <w:rsid w:val="00180974"/>
    <w:rsid w:val="0018174A"/>
    <w:rsid w:val="001823FE"/>
    <w:rsid w:val="00182D06"/>
    <w:rsid w:val="001833AA"/>
    <w:rsid w:val="00183832"/>
    <w:rsid w:val="00183B86"/>
    <w:rsid w:val="00183E22"/>
    <w:rsid w:val="001843C9"/>
    <w:rsid w:val="0018489D"/>
    <w:rsid w:val="001851E9"/>
    <w:rsid w:val="0018538F"/>
    <w:rsid w:val="00185446"/>
    <w:rsid w:val="00185480"/>
    <w:rsid w:val="00186472"/>
    <w:rsid w:val="001865EF"/>
    <w:rsid w:val="001868D6"/>
    <w:rsid w:val="00186C7A"/>
    <w:rsid w:val="00186F43"/>
    <w:rsid w:val="001872B5"/>
    <w:rsid w:val="00187729"/>
    <w:rsid w:val="001909A3"/>
    <w:rsid w:val="00192506"/>
    <w:rsid w:val="00192872"/>
    <w:rsid w:val="00192F6A"/>
    <w:rsid w:val="001933E6"/>
    <w:rsid w:val="0019355E"/>
    <w:rsid w:val="001935E7"/>
    <w:rsid w:val="00193C69"/>
    <w:rsid w:val="001940AC"/>
    <w:rsid w:val="001942ED"/>
    <w:rsid w:val="001944CD"/>
    <w:rsid w:val="00194F48"/>
    <w:rsid w:val="00194F8E"/>
    <w:rsid w:val="001950C2"/>
    <w:rsid w:val="001951D9"/>
    <w:rsid w:val="001958F1"/>
    <w:rsid w:val="00195D8C"/>
    <w:rsid w:val="001960DF"/>
    <w:rsid w:val="001965FA"/>
    <w:rsid w:val="00196E2B"/>
    <w:rsid w:val="00196E93"/>
    <w:rsid w:val="0019767D"/>
    <w:rsid w:val="00197FAF"/>
    <w:rsid w:val="001A002A"/>
    <w:rsid w:val="001A06BD"/>
    <w:rsid w:val="001A0B1D"/>
    <w:rsid w:val="001A0C89"/>
    <w:rsid w:val="001A1496"/>
    <w:rsid w:val="001A17BD"/>
    <w:rsid w:val="001A1AC1"/>
    <w:rsid w:val="001A2D8B"/>
    <w:rsid w:val="001A301A"/>
    <w:rsid w:val="001A357D"/>
    <w:rsid w:val="001A3740"/>
    <w:rsid w:val="001A3AC1"/>
    <w:rsid w:val="001A3E92"/>
    <w:rsid w:val="001A4AE9"/>
    <w:rsid w:val="001A5586"/>
    <w:rsid w:val="001A5C8F"/>
    <w:rsid w:val="001A6187"/>
    <w:rsid w:val="001A7342"/>
    <w:rsid w:val="001A75CF"/>
    <w:rsid w:val="001B0CEB"/>
    <w:rsid w:val="001B0EE7"/>
    <w:rsid w:val="001B0FAA"/>
    <w:rsid w:val="001B12D4"/>
    <w:rsid w:val="001B1423"/>
    <w:rsid w:val="001B171E"/>
    <w:rsid w:val="001B1BD3"/>
    <w:rsid w:val="001B1CC8"/>
    <w:rsid w:val="001B2D2E"/>
    <w:rsid w:val="001B2E1A"/>
    <w:rsid w:val="001B3E69"/>
    <w:rsid w:val="001B3F07"/>
    <w:rsid w:val="001B4110"/>
    <w:rsid w:val="001B42BE"/>
    <w:rsid w:val="001B4D95"/>
    <w:rsid w:val="001B58F8"/>
    <w:rsid w:val="001B5CBB"/>
    <w:rsid w:val="001B6151"/>
    <w:rsid w:val="001B74A2"/>
    <w:rsid w:val="001B76A7"/>
    <w:rsid w:val="001B7AAA"/>
    <w:rsid w:val="001C03E1"/>
    <w:rsid w:val="001C040B"/>
    <w:rsid w:val="001C1D88"/>
    <w:rsid w:val="001C2730"/>
    <w:rsid w:val="001C34D1"/>
    <w:rsid w:val="001C37BA"/>
    <w:rsid w:val="001C39BD"/>
    <w:rsid w:val="001C3E2F"/>
    <w:rsid w:val="001C3F95"/>
    <w:rsid w:val="001C4394"/>
    <w:rsid w:val="001C59CF"/>
    <w:rsid w:val="001C6CB8"/>
    <w:rsid w:val="001C7E47"/>
    <w:rsid w:val="001D03BF"/>
    <w:rsid w:val="001D04FF"/>
    <w:rsid w:val="001D1B80"/>
    <w:rsid w:val="001D1BA7"/>
    <w:rsid w:val="001D1F79"/>
    <w:rsid w:val="001D254D"/>
    <w:rsid w:val="001D29F5"/>
    <w:rsid w:val="001D2D48"/>
    <w:rsid w:val="001D321B"/>
    <w:rsid w:val="001D4152"/>
    <w:rsid w:val="001D433C"/>
    <w:rsid w:val="001D4697"/>
    <w:rsid w:val="001D48B9"/>
    <w:rsid w:val="001D4949"/>
    <w:rsid w:val="001D501D"/>
    <w:rsid w:val="001D58C6"/>
    <w:rsid w:val="001D6152"/>
    <w:rsid w:val="001D6B94"/>
    <w:rsid w:val="001D7505"/>
    <w:rsid w:val="001D7554"/>
    <w:rsid w:val="001D798D"/>
    <w:rsid w:val="001D79D9"/>
    <w:rsid w:val="001D7FA3"/>
    <w:rsid w:val="001E10D6"/>
    <w:rsid w:val="001E146B"/>
    <w:rsid w:val="001E14BD"/>
    <w:rsid w:val="001E1512"/>
    <w:rsid w:val="001E151E"/>
    <w:rsid w:val="001E1522"/>
    <w:rsid w:val="001E17CA"/>
    <w:rsid w:val="001E189E"/>
    <w:rsid w:val="001E2300"/>
    <w:rsid w:val="001E2577"/>
    <w:rsid w:val="001E287B"/>
    <w:rsid w:val="001E377F"/>
    <w:rsid w:val="001E4D6E"/>
    <w:rsid w:val="001E57EF"/>
    <w:rsid w:val="001E59F7"/>
    <w:rsid w:val="001E66B5"/>
    <w:rsid w:val="001E69F1"/>
    <w:rsid w:val="001E6C39"/>
    <w:rsid w:val="001E7242"/>
    <w:rsid w:val="001E74CF"/>
    <w:rsid w:val="001E75FB"/>
    <w:rsid w:val="001E7A9E"/>
    <w:rsid w:val="001E7DC5"/>
    <w:rsid w:val="001F0192"/>
    <w:rsid w:val="001F17B3"/>
    <w:rsid w:val="001F23B3"/>
    <w:rsid w:val="001F2737"/>
    <w:rsid w:val="001F2D50"/>
    <w:rsid w:val="001F3884"/>
    <w:rsid w:val="001F38E1"/>
    <w:rsid w:val="001F4892"/>
    <w:rsid w:val="001F5220"/>
    <w:rsid w:val="001F6128"/>
    <w:rsid w:val="001F6FFF"/>
    <w:rsid w:val="00200C40"/>
    <w:rsid w:val="00200CF3"/>
    <w:rsid w:val="0020156D"/>
    <w:rsid w:val="00202110"/>
    <w:rsid w:val="00202E01"/>
    <w:rsid w:val="0020320A"/>
    <w:rsid w:val="00203BF6"/>
    <w:rsid w:val="002041B3"/>
    <w:rsid w:val="002042CB"/>
    <w:rsid w:val="0020469D"/>
    <w:rsid w:val="0020471B"/>
    <w:rsid w:val="0020491B"/>
    <w:rsid w:val="002053D2"/>
    <w:rsid w:val="00205FFF"/>
    <w:rsid w:val="00206E81"/>
    <w:rsid w:val="00206F85"/>
    <w:rsid w:val="002076B4"/>
    <w:rsid w:val="00207E7C"/>
    <w:rsid w:val="002108D5"/>
    <w:rsid w:val="002109AE"/>
    <w:rsid w:val="00210F02"/>
    <w:rsid w:val="0021189D"/>
    <w:rsid w:val="0021275D"/>
    <w:rsid w:val="00212D26"/>
    <w:rsid w:val="002131F0"/>
    <w:rsid w:val="00213239"/>
    <w:rsid w:val="002141DC"/>
    <w:rsid w:val="0021439B"/>
    <w:rsid w:val="002147C7"/>
    <w:rsid w:val="00214C3A"/>
    <w:rsid w:val="00214EA0"/>
    <w:rsid w:val="00214EF3"/>
    <w:rsid w:val="00215211"/>
    <w:rsid w:val="00215AF4"/>
    <w:rsid w:val="00215F9C"/>
    <w:rsid w:val="00216073"/>
    <w:rsid w:val="00216330"/>
    <w:rsid w:val="002176C4"/>
    <w:rsid w:val="00217F3B"/>
    <w:rsid w:val="00220112"/>
    <w:rsid w:val="0022022D"/>
    <w:rsid w:val="0022040E"/>
    <w:rsid w:val="00220C1E"/>
    <w:rsid w:val="0022115A"/>
    <w:rsid w:val="00221A5B"/>
    <w:rsid w:val="0022261A"/>
    <w:rsid w:val="002234D9"/>
    <w:rsid w:val="00223A58"/>
    <w:rsid w:val="00223FD6"/>
    <w:rsid w:val="00224190"/>
    <w:rsid w:val="00224A17"/>
    <w:rsid w:val="00225541"/>
    <w:rsid w:val="0022599E"/>
    <w:rsid w:val="00225E18"/>
    <w:rsid w:val="0022685E"/>
    <w:rsid w:val="00227273"/>
    <w:rsid w:val="00230027"/>
    <w:rsid w:val="00230761"/>
    <w:rsid w:val="002308FA"/>
    <w:rsid w:val="00231C6A"/>
    <w:rsid w:val="00232EA7"/>
    <w:rsid w:val="0023308F"/>
    <w:rsid w:val="00233123"/>
    <w:rsid w:val="002339C8"/>
    <w:rsid w:val="00233E8F"/>
    <w:rsid w:val="002342E0"/>
    <w:rsid w:val="00234449"/>
    <w:rsid w:val="00234576"/>
    <w:rsid w:val="002345E8"/>
    <w:rsid w:val="00235111"/>
    <w:rsid w:val="002351B0"/>
    <w:rsid w:val="002351F0"/>
    <w:rsid w:val="00235375"/>
    <w:rsid w:val="00235D97"/>
    <w:rsid w:val="00236236"/>
    <w:rsid w:val="00236292"/>
    <w:rsid w:val="002364CB"/>
    <w:rsid w:val="002365CF"/>
    <w:rsid w:val="00236809"/>
    <w:rsid w:val="00237340"/>
    <w:rsid w:val="002374EE"/>
    <w:rsid w:val="00237519"/>
    <w:rsid w:val="00237AE2"/>
    <w:rsid w:val="002400AC"/>
    <w:rsid w:val="002401C1"/>
    <w:rsid w:val="00240304"/>
    <w:rsid w:val="002407A6"/>
    <w:rsid w:val="002409B8"/>
    <w:rsid w:val="00240C9F"/>
    <w:rsid w:val="00242230"/>
    <w:rsid w:val="0024241B"/>
    <w:rsid w:val="00242BBA"/>
    <w:rsid w:val="00242D61"/>
    <w:rsid w:val="002430D4"/>
    <w:rsid w:val="002442D5"/>
    <w:rsid w:val="00244401"/>
    <w:rsid w:val="002448E3"/>
    <w:rsid w:val="00245B7D"/>
    <w:rsid w:val="00245BC6"/>
    <w:rsid w:val="00246998"/>
    <w:rsid w:val="00246BE5"/>
    <w:rsid w:val="00246C07"/>
    <w:rsid w:val="00247B93"/>
    <w:rsid w:val="00247DBD"/>
    <w:rsid w:val="00247F0D"/>
    <w:rsid w:val="00250222"/>
    <w:rsid w:val="00250478"/>
    <w:rsid w:val="00251539"/>
    <w:rsid w:val="00252EDF"/>
    <w:rsid w:val="00253582"/>
    <w:rsid w:val="002536A3"/>
    <w:rsid w:val="002537D8"/>
    <w:rsid w:val="002539F7"/>
    <w:rsid w:val="00254052"/>
    <w:rsid w:val="0025414D"/>
    <w:rsid w:val="00254723"/>
    <w:rsid w:val="00254C3E"/>
    <w:rsid w:val="00255308"/>
    <w:rsid w:val="00255DE8"/>
    <w:rsid w:val="00256138"/>
    <w:rsid w:val="00256327"/>
    <w:rsid w:val="00256445"/>
    <w:rsid w:val="00256D0A"/>
    <w:rsid w:val="00257065"/>
    <w:rsid w:val="0025707D"/>
    <w:rsid w:val="0025759D"/>
    <w:rsid w:val="002577B4"/>
    <w:rsid w:val="00257ED2"/>
    <w:rsid w:val="00257F3B"/>
    <w:rsid w:val="00260321"/>
    <w:rsid w:val="0026089E"/>
    <w:rsid w:val="00260E5F"/>
    <w:rsid w:val="00260FAD"/>
    <w:rsid w:val="00261CF1"/>
    <w:rsid w:val="00262355"/>
    <w:rsid w:val="00262677"/>
    <w:rsid w:val="00262867"/>
    <w:rsid w:val="00262AA5"/>
    <w:rsid w:val="002633E8"/>
    <w:rsid w:val="002643CF"/>
    <w:rsid w:val="002654D0"/>
    <w:rsid w:val="00265DE5"/>
    <w:rsid w:val="002678CD"/>
    <w:rsid w:val="0027012A"/>
    <w:rsid w:val="00270C16"/>
    <w:rsid w:val="00270D07"/>
    <w:rsid w:val="00270E59"/>
    <w:rsid w:val="002713D0"/>
    <w:rsid w:val="00271654"/>
    <w:rsid w:val="0027221F"/>
    <w:rsid w:val="00272990"/>
    <w:rsid w:val="0027299F"/>
    <w:rsid w:val="00273BE3"/>
    <w:rsid w:val="00273F81"/>
    <w:rsid w:val="00274A91"/>
    <w:rsid w:val="00275178"/>
    <w:rsid w:val="002761C6"/>
    <w:rsid w:val="002761FD"/>
    <w:rsid w:val="002769C0"/>
    <w:rsid w:val="00280177"/>
    <w:rsid w:val="0028082D"/>
    <w:rsid w:val="00280F86"/>
    <w:rsid w:val="00281DE1"/>
    <w:rsid w:val="00281E47"/>
    <w:rsid w:val="0028222E"/>
    <w:rsid w:val="002837EF"/>
    <w:rsid w:val="00285BB8"/>
    <w:rsid w:val="00286342"/>
    <w:rsid w:val="0028688D"/>
    <w:rsid w:val="002875A3"/>
    <w:rsid w:val="002902DC"/>
    <w:rsid w:val="00290D3F"/>
    <w:rsid w:val="002911E0"/>
    <w:rsid w:val="0029153A"/>
    <w:rsid w:val="00291DC8"/>
    <w:rsid w:val="00292339"/>
    <w:rsid w:val="00292749"/>
    <w:rsid w:val="00292A36"/>
    <w:rsid w:val="00293385"/>
    <w:rsid w:val="002942A8"/>
    <w:rsid w:val="0029440D"/>
    <w:rsid w:val="0029474E"/>
    <w:rsid w:val="00294ACC"/>
    <w:rsid w:val="00296189"/>
    <w:rsid w:val="00296561"/>
    <w:rsid w:val="002965EB"/>
    <w:rsid w:val="002973F8"/>
    <w:rsid w:val="00297410"/>
    <w:rsid w:val="00297498"/>
    <w:rsid w:val="0029788B"/>
    <w:rsid w:val="00297C50"/>
    <w:rsid w:val="002A0028"/>
    <w:rsid w:val="002A0321"/>
    <w:rsid w:val="002A0B07"/>
    <w:rsid w:val="002A0F60"/>
    <w:rsid w:val="002A1939"/>
    <w:rsid w:val="002A1CD9"/>
    <w:rsid w:val="002A21D6"/>
    <w:rsid w:val="002A2489"/>
    <w:rsid w:val="002A2616"/>
    <w:rsid w:val="002A31FC"/>
    <w:rsid w:val="002A33D9"/>
    <w:rsid w:val="002A4267"/>
    <w:rsid w:val="002A4907"/>
    <w:rsid w:val="002A514A"/>
    <w:rsid w:val="002A5A85"/>
    <w:rsid w:val="002A6A6C"/>
    <w:rsid w:val="002A739C"/>
    <w:rsid w:val="002A73EF"/>
    <w:rsid w:val="002A784E"/>
    <w:rsid w:val="002A7978"/>
    <w:rsid w:val="002A7FF2"/>
    <w:rsid w:val="002B0588"/>
    <w:rsid w:val="002B14AB"/>
    <w:rsid w:val="002B1604"/>
    <w:rsid w:val="002B1AD4"/>
    <w:rsid w:val="002B1DA2"/>
    <w:rsid w:val="002B2A77"/>
    <w:rsid w:val="002B3196"/>
    <w:rsid w:val="002B379C"/>
    <w:rsid w:val="002B4CB2"/>
    <w:rsid w:val="002B5DE6"/>
    <w:rsid w:val="002B6664"/>
    <w:rsid w:val="002B6B5E"/>
    <w:rsid w:val="002B7465"/>
    <w:rsid w:val="002B7818"/>
    <w:rsid w:val="002B7DA4"/>
    <w:rsid w:val="002C0CF3"/>
    <w:rsid w:val="002C1401"/>
    <w:rsid w:val="002C151F"/>
    <w:rsid w:val="002C1810"/>
    <w:rsid w:val="002C233C"/>
    <w:rsid w:val="002C2A7B"/>
    <w:rsid w:val="002C2E65"/>
    <w:rsid w:val="002C303F"/>
    <w:rsid w:val="002C6946"/>
    <w:rsid w:val="002C6F4F"/>
    <w:rsid w:val="002C7041"/>
    <w:rsid w:val="002C7077"/>
    <w:rsid w:val="002C736D"/>
    <w:rsid w:val="002C74DD"/>
    <w:rsid w:val="002C781B"/>
    <w:rsid w:val="002D01E2"/>
    <w:rsid w:val="002D1EC9"/>
    <w:rsid w:val="002D24E5"/>
    <w:rsid w:val="002D3576"/>
    <w:rsid w:val="002D37A7"/>
    <w:rsid w:val="002D3E8E"/>
    <w:rsid w:val="002D49EB"/>
    <w:rsid w:val="002D4F5D"/>
    <w:rsid w:val="002D593B"/>
    <w:rsid w:val="002D6461"/>
    <w:rsid w:val="002D6498"/>
    <w:rsid w:val="002D76F1"/>
    <w:rsid w:val="002D7CFE"/>
    <w:rsid w:val="002D7F8B"/>
    <w:rsid w:val="002E0077"/>
    <w:rsid w:val="002E032E"/>
    <w:rsid w:val="002E0671"/>
    <w:rsid w:val="002E082E"/>
    <w:rsid w:val="002E08CC"/>
    <w:rsid w:val="002E217D"/>
    <w:rsid w:val="002E241B"/>
    <w:rsid w:val="002E2A69"/>
    <w:rsid w:val="002E3A98"/>
    <w:rsid w:val="002E3DAD"/>
    <w:rsid w:val="002E3E1A"/>
    <w:rsid w:val="002E4EFA"/>
    <w:rsid w:val="002E4F95"/>
    <w:rsid w:val="002E5284"/>
    <w:rsid w:val="002E5772"/>
    <w:rsid w:val="002E58E9"/>
    <w:rsid w:val="002E617F"/>
    <w:rsid w:val="002E6204"/>
    <w:rsid w:val="002E6B36"/>
    <w:rsid w:val="002E6F48"/>
    <w:rsid w:val="002E7A10"/>
    <w:rsid w:val="002F007C"/>
    <w:rsid w:val="002F031C"/>
    <w:rsid w:val="002F076E"/>
    <w:rsid w:val="002F0C4A"/>
    <w:rsid w:val="002F0F22"/>
    <w:rsid w:val="002F157A"/>
    <w:rsid w:val="002F172E"/>
    <w:rsid w:val="002F1885"/>
    <w:rsid w:val="002F26AD"/>
    <w:rsid w:val="002F36EB"/>
    <w:rsid w:val="002F57A4"/>
    <w:rsid w:val="002F5CC0"/>
    <w:rsid w:val="002F6768"/>
    <w:rsid w:val="002F6ABB"/>
    <w:rsid w:val="002F78C6"/>
    <w:rsid w:val="002F7BF3"/>
    <w:rsid w:val="002F7EC7"/>
    <w:rsid w:val="003004AC"/>
    <w:rsid w:val="003019D7"/>
    <w:rsid w:val="00301E2E"/>
    <w:rsid w:val="00301F73"/>
    <w:rsid w:val="00302023"/>
    <w:rsid w:val="003026C0"/>
    <w:rsid w:val="00302A73"/>
    <w:rsid w:val="00302AD7"/>
    <w:rsid w:val="00302D85"/>
    <w:rsid w:val="00303400"/>
    <w:rsid w:val="003039DB"/>
    <w:rsid w:val="00303CF4"/>
    <w:rsid w:val="00305EC0"/>
    <w:rsid w:val="00306408"/>
    <w:rsid w:val="0030683D"/>
    <w:rsid w:val="00306BDB"/>
    <w:rsid w:val="00306CD1"/>
    <w:rsid w:val="00306EB5"/>
    <w:rsid w:val="00306F6B"/>
    <w:rsid w:val="003074A2"/>
    <w:rsid w:val="00307916"/>
    <w:rsid w:val="00307ECE"/>
    <w:rsid w:val="00310471"/>
    <w:rsid w:val="00310CC4"/>
    <w:rsid w:val="00310FD0"/>
    <w:rsid w:val="003125BD"/>
    <w:rsid w:val="0031283A"/>
    <w:rsid w:val="00312D0C"/>
    <w:rsid w:val="00312E0D"/>
    <w:rsid w:val="00313F78"/>
    <w:rsid w:val="00314384"/>
    <w:rsid w:val="003144B7"/>
    <w:rsid w:val="00314657"/>
    <w:rsid w:val="00314ADB"/>
    <w:rsid w:val="00314EDE"/>
    <w:rsid w:val="0031517D"/>
    <w:rsid w:val="003166E0"/>
    <w:rsid w:val="00317107"/>
    <w:rsid w:val="003174F1"/>
    <w:rsid w:val="00317C90"/>
    <w:rsid w:val="00317D72"/>
    <w:rsid w:val="00317F0B"/>
    <w:rsid w:val="00320346"/>
    <w:rsid w:val="0032188F"/>
    <w:rsid w:val="0032246C"/>
    <w:rsid w:val="00322A30"/>
    <w:rsid w:val="00322A84"/>
    <w:rsid w:val="00322B69"/>
    <w:rsid w:val="00322B7E"/>
    <w:rsid w:val="00322DD2"/>
    <w:rsid w:val="00322E4C"/>
    <w:rsid w:val="003242F1"/>
    <w:rsid w:val="003247D4"/>
    <w:rsid w:val="00324B87"/>
    <w:rsid w:val="00324B98"/>
    <w:rsid w:val="00324F4B"/>
    <w:rsid w:val="00325386"/>
    <w:rsid w:val="00325427"/>
    <w:rsid w:val="0032652A"/>
    <w:rsid w:val="00326824"/>
    <w:rsid w:val="00326A41"/>
    <w:rsid w:val="003306AD"/>
    <w:rsid w:val="00330B3C"/>
    <w:rsid w:val="00330E67"/>
    <w:rsid w:val="00330EB0"/>
    <w:rsid w:val="00331348"/>
    <w:rsid w:val="003314BB"/>
    <w:rsid w:val="0033282B"/>
    <w:rsid w:val="003332F4"/>
    <w:rsid w:val="0033339C"/>
    <w:rsid w:val="00333AEE"/>
    <w:rsid w:val="00334C75"/>
    <w:rsid w:val="003353E6"/>
    <w:rsid w:val="00335AD3"/>
    <w:rsid w:val="00335E52"/>
    <w:rsid w:val="0033660E"/>
    <w:rsid w:val="00336AD6"/>
    <w:rsid w:val="00337109"/>
    <w:rsid w:val="003371AB"/>
    <w:rsid w:val="00337C05"/>
    <w:rsid w:val="003406B5"/>
    <w:rsid w:val="00340C8A"/>
    <w:rsid w:val="00341115"/>
    <w:rsid w:val="00341478"/>
    <w:rsid w:val="003414CB"/>
    <w:rsid w:val="00341AC6"/>
    <w:rsid w:val="0034215F"/>
    <w:rsid w:val="003422AB"/>
    <w:rsid w:val="003423FE"/>
    <w:rsid w:val="00343060"/>
    <w:rsid w:val="00343111"/>
    <w:rsid w:val="00343B37"/>
    <w:rsid w:val="00343B50"/>
    <w:rsid w:val="00344101"/>
    <w:rsid w:val="00344159"/>
    <w:rsid w:val="00344682"/>
    <w:rsid w:val="003452BB"/>
    <w:rsid w:val="00345511"/>
    <w:rsid w:val="003457BC"/>
    <w:rsid w:val="00345BFE"/>
    <w:rsid w:val="00345C74"/>
    <w:rsid w:val="003467E8"/>
    <w:rsid w:val="003469BE"/>
    <w:rsid w:val="00347D99"/>
    <w:rsid w:val="0035006D"/>
    <w:rsid w:val="00351F6C"/>
    <w:rsid w:val="003529A4"/>
    <w:rsid w:val="0035313F"/>
    <w:rsid w:val="00353213"/>
    <w:rsid w:val="00354127"/>
    <w:rsid w:val="0035516A"/>
    <w:rsid w:val="003557E8"/>
    <w:rsid w:val="00355F41"/>
    <w:rsid w:val="003562E9"/>
    <w:rsid w:val="003568DB"/>
    <w:rsid w:val="00356A40"/>
    <w:rsid w:val="003602D0"/>
    <w:rsid w:val="00360A93"/>
    <w:rsid w:val="00360E12"/>
    <w:rsid w:val="0036195F"/>
    <w:rsid w:val="00361F35"/>
    <w:rsid w:val="00362AEB"/>
    <w:rsid w:val="00362B8B"/>
    <w:rsid w:val="003630D1"/>
    <w:rsid w:val="00363547"/>
    <w:rsid w:val="003657F8"/>
    <w:rsid w:val="003659E2"/>
    <w:rsid w:val="00366695"/>
    <w:rsid w:val="00366970"/>
    <w:rsid w:val="00366D12"/>
    <w:rsid w:val="00367498"/>
    <w:rsid w:val="00367C13"/>
    <w:rsid w:val="00370F2D"/>
    <w:rsid w:val="00371C34"/>
    <w:rsid w:val="00372066"/>
    <w:rsid w:val="003737DB"/>
    <w:rsid w:val="00373978"/>
    <w:rsid w:val="003739C5"/>
    <w:rsid w:val="00373AA1"/>
    <w:rsid w:val="00374C65"/>
    <w:rsid w:val="00374C6B"/>
    <w:rsid w:val="00376133"/>
    <w:rsid w:val="00376857"/>
    <w:rsid w:val="00376C8F"/>
    <w:rsid w:val="003771C7"/>
    <w:rsid w:val="00377789"/>
    <w:rsid w:val="00377E84"/>
    <w:rsid w:val="00380285"/>
    <w:rsid w:val="00381DC5"/>
    <w:rsid w:val="00381FF4"/>
    <w:rsid w:val="003823CA"/>
    <w:rsid w:val="00383894"/>
    <w:rsid w:val="00383A7F"/>
    <w:rsid w:val="003841C3"/>
    <w:rsid w:val="00384319"/>
    <w:rsid w:val="0038503A"/>
    <w:rsid w:val="00385047"/>
    <w:rsid w:val="0038547E"/>
    <w:rsid w:val="00385523"/>
    <w:rsid w:val="003855F7"/>
    <w:rsid w:val="00385B26"/>
    <w:rsid w:val="00385E65"/>
    <w:rsid w:val="00385FAE"/>
    <w:rsid w:val="00386814"/>
    <w:rsid w:val="003876E1"/>
    <w:rsid w:val="00387DF9"/>
    <w:rsid w:val="003919B5"/>
    <w:rsid w:val="00391A72"/>
    <w:rsid w:val="00391CBC"/>
    <w:rsid w:val="00392FF0"/>
    <w:rsid w:val="00393450"/>
    <w:rsid w:val="00393899"/>
    <w:rsid w:val="00393CFA"/>
    <w:rsid w:val="0039434D"/>
    <w:rsid w:val="00394DE0"/>
    <w:rsid w:val="00394FED"/>
    <w:rsid w:val="00395E0B"/>
    <w:rsid w:val="0039604F"/>
    <w:rsid w:val="003966B0"/>
    <w:rsid w:val="00396A43"/>
    <w:rsid w:val="00396AD1"/>
    <w:rsid w:val="00396C39"/>
    <w:rsid w:val="003977CF"/>
    <w:rsid w:val="00397988"/>
    <w:rsid w:val="00397FE1"/>
    <w:rsid w:val="003A03FA"/>
    <w:rsid w:val="003A03FD"/>
    <w:rsid w:val="003A05B9"/>
    <w:rsid w:val="003A0914"/>
    <w:rsid w:val="003A0BF8"/>
    <w:rsid w:val="003A115A"/>
    <w:rsid w:val="003A1F2E"/>
    <w:rsid w:val="003A210A"/>
    <w:rsid w:val="003A21E8"/>
    <w:rsid w:val="003A22FE"/>
    <w:rsid w:val="003A265D"/>
    <w:rsid w:val="003A3666"/>
    <w:rsid w:val="003A3777"/>
    <w:rsid w:val="003A38BD"/>
    <w:rsid w:val="003A3BA2"/>
    <w:rsid w:val="003A3FEC"/>
    <w:rsid w:val="003A4125"/>
    <w:rsid w:val="003A41E6"/>
    <w:rsid w:val="003A4756"/>
    <w:rsid w:val="003A54EE"/>
    <w:rsid w:val="003A64A1"/>
    <w:rsid w:val="003A6604"/>
    <w:rsid w:val="003A6F6E"/>
    <w:rsid w:val="003A70DB"/>
    <w:rsid w:val="003A72DE"/>
    <w:rsid w:val="003A79C3"/>
    <w:rsid w:val="003A7B08"/>
    <w:rsid w:val="003B00D5"/>
    <w:rsid w:val="003B0768"/>
    <w:rsid w:val="003B12AA"/>
    <w:rsid w:val="003B163E"/>
    <w:rsid w:val="003B1D0A"/>
    <w:rsid w:val="003B1E4F"/>
    <w:rsid w:val="003B222D"/>
    <w:rsid w:val="003B3BB5"/>
    <w:rsid w:val="003B3C51"/>
    <w:rsid w:val="003B44A5"/>
    <w:rsid w:val="003B47FE"/>
    <w:rsid w:val="003B592A"/>
    <w:rsid w:val="003B5E67"/>
    <w:rsid w:val="003B5E8F"/>
    <w:rsid w:val="003B63F9"/>
    <w:rsid w:val="003B6669"/>
    <w:rsid w:val="003B76F2"/>
    <w:rsid w:val="003B791E"/>
    <w:rsid w:val="003B7DEF"/>
    <w:rsid w:val="003B7E90"/>
    <w:rsid w:val="003B7FB5"/>
    <w:rsid w:val="003C02C1"/>
    <w:rsid w:val="003C07E6"/>
    <w:rsid w:val="003C0B51"/>
    <w:rsid w:val="003C16C4"/>
    <w:rsid w:val="003C21E0"/>
    <w:rsid w:val="003C2E93"/>
    <w:rsid w:val="003C2FE4"/>
    <w:rsid w:val="003C3567"/>
    <w:rsid w:val="003C382C"/>
    <w:rsid w:val="003C3A3A"/>
    <w:rsid w:val="003C3BB3"/>
    <w:rsid w:val="003C3C56"/>
    <w:rsid w:val="003C4307"/>
    <w:rsid w:val="003C448F"/>
    <w:rsid w:val="003C4713"/>
    <w:rsid w:val="003C478C"/>
    <w:rsid w:val="003C5368"/>
    <w:rsid w:val="003C5DB7"/>
    <w:rsid w:val="003C6823"/>
    <w:rsid w:val="003C6CDD"/>
    <w:rsid w:val="003C7466"/>
    <w:rsid w:val="003C7638"/>
    <w:rsid w:val="003D1C48"/>
    <w:rsid w:val="003D1EBF"/>
    <w:rsid w:val="003D23D0"/>
    <w:rsid w:val="003D2A4D"/>
    <w:rsid w:val="003D31BF"/>
    <w:rsid w:val="003D3317"/>
    <w:rsid w:val="003D335A"/>
    <w:rsid w:val="003D4B8D"/>
    <w:rsid w:val="003D55C4"/>
    <w:rsid w:val="003D5621"/>
    <w:rsid w:val="003D604A"/>
    <w:rsid w:val="003E01D0"/>
    <w:rsid w:val="003E07A9"/>
    <w:rsid w:val="003E10B4"/>
    <w:rsid w:val="003E1427"/>
    <w:rsid w:val="003E2417"/>
    <w:rsid w:val="003E27E0"/>
    <w:rsid w:val="003E3D38"/>
    <w:rsid w:val="003E3EBA"/>
    <w:rsid w:val="003E4182"/>
    <w:rsid w:val="003E4361"/>
    <w:rsid w:val="003E4C9E"/>
    <w:rsid w:val="003E5790"/>
    <w:rsid w:val="003E5DDA"/>
    <w:rsid w:val="003E6437"/>
    <w:rsid w:val="003E6A48"/>
    <w:rsid w:val="003E6CFE"/>
    <w:rsid w:val="003E6D1F"/>
    <w:rsid w:val="003E74B0"/>
    <w:rsid w:val="003F03DC"/>
    <w:rsid w:val="003F054F"/>
    <w:rsid w:val="003F1923"/>
    <w:rsid w:val="003F2796"/>
    <w:rsid w:val="003F27FF"/>
    <w:rsid w:val="003F29BB"/>
    <w:rsid w:val="003F29DA"/>
    <w:rsid w:val="003F380D"/>
    <w:rsid w:val="003F3B98"/>
    <w:rsid w:val="003F437D"/>
    <w:rsid w:val="003F4424"/>
    <w:rsid w:val="003F50D7"/>
    <w:rsid w:val="003F50F8"/>
    <w:rsid w:val="003F52ED"/>
    <w:rsid w:val="003F5E01"/>
    <w:rsid w:val="003F73A4"/>
    <w:rsid w:val="003F78ED"/>
    <w:rsid w:val="003F78F1"/>
    <w:rsid w:val="003F7F24"/>
    <w:rsid w:val="003F7F3A"/>
    <w:rsid w:val="004012CF"/>
    <w:rsid w:val="0040225A"/>
    <w:rsid w:val="00402664"/>
    <w:rsid w:val="004038D7"/>
    <w:rsid w:val="00404A15"/>
    <w:rsid w:val="00404B1F"/>
    <w:rsid w:val="00404E00"/>
    <w:rsid w:val="0040555B"/>
    <w:rsid w:val="00405874"/>
    <w:rsid w:val="004058DC"/>
    <w:rsid w:val="00405DF2"/>
    <w:rsid w:val="0040601A"/>
    <w:rsid w:val="00406077"/>
    <w:rsid w:val="00407419"/>
    <w:rsid w:val="0041056F"/>
    <w:rsid w:val="00411806"/>
    <w:rsid w:val="00414D28"/>
    <w:rsid w:val="0041519F"/>
    <w:rsid w:val="00415824"/>
    <w:rsid w:val="00416A02"/>
    <w:rsid w:val="00416BFF"/>
    <w:rsid w:val="004170AE"/>
    <w:rsid w:val="0042015C"/>
    <w:rsid w:val="0042052C"/>
    <w:rsid w:val="00420A53"/>
    <w:rsid w:val="00420E71"/>
    <w:rsid w:val="004210F0"/>
    <w:rsid w:val="00421B48"/>
    <w:rsid w:val="004223FE"/>
    <w:rsid w:val="00422EC7"/>
    <w:rsid w:val="0042315C"/>
    <w:rsid w:val="00423A8C"/>
    <w:rsid w:val="00424C21"/>
    <w:rsid w:val="00425637"/>
    <w:rsid w:val="00425EE1"/>
    <w:rsid w:val="004260DC"/>
    <w:rsid w:val="00426581"/>
    <w:rsid w:val="004278C5"/>
    <w:rsid w:val="00427FCE"/>
    <w:rsid w:val="004300E3"/>
    <w:rsid w:val="0043045B"/>
    <w:rsid w:val="004308B1"/>
    <w:rsid w:val="0043186D"/>
    <w:rsid w:val="00431D7D"/>
    <w:rsid w:val="00431FCA"/>
    <w:rsid w:val="00432633"/>
    <w:rsid w:val="004333C4"/>
    <w:rsid w:val="0043340F"/>
    <w:rsid w:val="00433895"/>
    <w:rsid w:val="00433C03"/>
    <w:rsid w:val="004349FA"/>
    <w:rsid w:val="00434FEE"/>
    <w:rsid w:val="0043500E"/>
    <w:rsid w:val="00435019"/>
    <w:rsid w:val="0043559F"/>
    <w:rsid w:val="004359B6"/>
    <w:rsid w:val="00435B48"/>
    <w:rsid w:val="00436154"/>
    <w:rsid w:val="00436AF5"/>
    <w:rsid w:val="00436DBC"/>
    <w:rsid w:val="00440469"/>
    <w:rsid w:val="00440B4F"/>
    <w:rsid w:val="00440F91"/>
    <w:rsid w:val="00441844"/>
    <w:rsid w:val="004427FF"/>
    <w:rsid w:val="00442A82"/>
    <w:rsid w:val="00442E02"/>
    <w:rsid w:val="00442EAE"/>
    <w:rsid w:val="004438D2"/>
    <w:rsid w:val="00443943"/>
    <w:rsid w:val="004444EA"/>
    <w:rsid w:val="00444BCE"/>
    <w:rsid w:val="00444FF5"/>
    <w:rsid w:val="004450D7"/>
    <w:rsid w:val="0044511E"/>
    <w:rsid w:val="004456F7"/>
    <w:rsid w:val="00445755"/>
    <w:rsid w:val="00445F48"/>
    <w:rsid w:val="0044632F"/>
    <w:rsid w:val="00446D9D"/>
    <w:rsid w:val="00447AB4"/>
    <w:rsid w:val="004502B7"/>
    <w:rsid w:val="00450603"/>
    <w:rsid w:val="00451052"/>
    <w:rsid w:val="004514A1"/>
    <w:rsid w:val="004515DA"/>
    <w:rsid w:val="00451886"/>
    <w:rsid w:val="00452531"/>
    <w:rsid w:val="00452702"/>
    <w:rsid w:val="00452A04"/>
    <w:rsid w:val="00453D27"/>
    <w:rsid w:val="0045441F"/>
    <w:rsid w:val="00454CE8"/>
    <w:rsid w:val="00455EC9"/>
    <w:rsid w:val="00456690"/>
    <w:rsid w:val="00456AA3"/>
    <w:rsid w:val="0045700D"/>
    <w:rsid w:val="00457565"/>
    <w:rsid w:val="004575B6"/>
    <w:rsid w:val="00461A1D"/>
    <w:rsid w:val="00461CC2"/>
    <w:rsid w:val="00462B6C"/>
    <w:rsid w:val="00462FC8"/>
    <w:rsid w:val="00463080"/>
    <w:rsid w:val="00463DCA"/>
    <w:rsid w:val="004651D6"/>
    <w:rsid w:val="00465D14"/>
    <w:rsid w:val="004660FD"/>
    <w:rsid w:val="00466420"/>
    <w:rsid w:val="00466FFE"/>
    <w:rsid w:val="00467030"/>
    <w:rsid w:val="00470D11"/>
    <w:rsid w:val="00470FA4"/>
    <w:rsid w:val="0047133E"/>
    <w:rsid w:val="00471F41"/>
    <w:rsid w:val="0047243A"/>
    <w:rsid w:val="00472A37"/>
    <w:rsid w:val="00472DFA"/>
    <w:rsid w:val="00472EFC"/>
    <w:rsid w:val="00473699"/>
    <w:rsid w:val="00473758"/>
    <w:rsid w:val="0047378D"/>
    <w:rsid w:val="00474864"/>
    <w:rsid w:val="00474ECB"/>
    <w:rsid w:val="00474FDF"/>
    <w:rsid w:val="004750E5"/>
    <w:rsid w:val="00475EC9"/>
    <w:rsid w:val="00476644"/>
    <w:rsid w:val="0047723E"/>
    <w:rsid w:val="004776E5"/>
    <w:rsid w:val="00477878"/>
    <w:rsid w:val="00480088"/>
    <w:rsid w:val="0048066C"/>
    <w:rsid w:val="00480966"/>
    <w:rsid w:val="00480B55"/>
    <w:rsid w:val="00480C8D"/>
    <w:rsid w:val="00481B71"/>
    <w:rsid w:val="00482530"/>
    <w:rsid w:val="00483330"/>
    <w:rsid w:val="00483CA8"/>
    <w:rsid w:val="00483CD4"/>
    <w:rsid w:val="0048403B"/>
    <w:rsid w:val="0048404A"/>
    <w:rsid w:val="004841D6"/>
    <w:rsid w:val="004842D6"/>
    <w:rsid w:val="00486042"/>
    <w:rsid w:val="0048682D"/>
    <w:rsid w:val="0048689F"/>
    <w:rsid w:val="00486AE0"/>
    <w:rsid w:val="004876FD"/>
    <w:rsid w:val="00490625"/>
    <w:rsid w:val="004914FE"/>
    <w:rsid w:val="00491BB9"/>
    <w:rsid w:val="00491DDC"/>
    <w:rsid w:val="00491E49"/>
    <w:rsid w:val="00491FAE"/>
    <w:rsid w:val="004926AD"/>
    <w:rsid w:val="0049332C"/>
    <w:rsid w:val="00493378"/>
    <w:rsid w:val="00493D2A"/>
    <w:rsid w:val="00493FD9"/>
    <w:rsid w:val="0049427F"/>
    <w:rsid w:val="004946C6"/>
    <w:rsid w:val="00494A1E"/>
    <w:rsid w:val="00494D31"/>
    <w:rsid w:val="00496180"/>
    <w:rsid w:val="00496500"/>
    <w:rsid w:val="0049726D"/>
    <w:rsid w:val="004A0574"/>
    <w:rsid w:val="004A0D04"/>
    <w:rsid w:val="004A116D"/>
    <w:rsid w:val="004A165E"/>
    <w:rsid w:val="004A18E6"/>
    <w:rsid w:val="004A1EC4"/>
    <w:rsid w:val="004A1F0E"/>
    <w:rsid w:val="004A2C04"/>
    <w:rsid w:val="004A30A1"/>
    <w:rsid w:val="004A31C5"/>
    <w:rsid w:val="004A3348"/>
    <w:rsid w:val="004A33E9"/>
    <w:rsid w:val="004A3412"/>
    <w:rsid w:val="004A3913"/>
    <w:rsid w:val="004A391E"/>
    <w:rsid w:val="004A3BCF"/>
    <w:rsid w:val="004A4047"/>
    <w:rsid w:val="004A465C"/>
    <w:rsid w:val="004A4F57"/>
    <w:rsid w:val="004A5D7D"/>
    <w:rsid w:val="004A5E5A"/>
    <w:rsid w:val="004A6D7F"/>
    <w:rsid w:val="004A72A7"/>
    <w:rsid w:val="004A76DD"/>
    <w:rsid w:val="004A791B"/>
    <w:rsid w:val="004A7ACE"/>
    <w:rsid w:val="004B0965"/>
    <w:rsid w:val="004B0B93"/>
    <w:rsid w:val="004B1A20"/>
    <w:rsid w:val="004B2196"/>
    <w:rsid w:val="004B268A"/>
    <w:rsid w:val="004B2FB7"/>
    <w:rsid w:val="004B338F"/>
    <w:rsid w:val="004B36D7"/>
    <w:rsid w:val="004B36F5"/>
    <w:rsid w:val="004B3C74"/>
    <w:rsid w:val="004B4311"/>
    <w:rsid w:val="004B4EC3"/>
    <w:rsid w:val="004B539E"/>
    <w:rsid w:val="004B74FB"/>
    <w:rsid w:val="004C02D5"/>
    <w:rsid w:val="004C2FF9"/>
    <w:rsid w:val="004C3349"/>
    <w:rsid w:val="004C3FCC"/>
    <w:rsid w:val="004C40FC"/>
    <w:rsid w:val="004C4B6D"/>
    <w:rsid w:val="004C5350"/>
    <w:rsid w:val="004C5F39"/>
    <w:rsid w:val="004C6595"/>
    <w:rsid w:val="004C6970"/>
    <w:rsid w:val="004C6BC0"/>
    <w:rsid w:val="004C786E"/>
    <w:rsid w:val="004C7E4E"/>
    <w:rsid w:val="004D02A7"/>
    <w:rsid w:val="004D0D75"/>
    <w:rsid w:val="004D1211"/>
    <w:rsid w:val="004D127E"/>
    <w:rsid w:val="004D1B3E"/>
    <w:rsid w:val="004D1EF0"/>
    <w:rsid w:val="004D2066"/>
    <w:rsid w:val="004D2634"/>
    <w:rsid w:val="004D285D"/>
    <w:rsid w:val="004D2914"/>
    <w:rsid w:val="004D3175"/>
    <w:rsid w:val="004D34F1"/>
    <w:rsid w:val="004D3ADB"/>
    <w:rsid w:val="004D3CDC"/>
    <w:rsid w:val="004D4C27"/>
    <w:rsid w:val="004D4EE7"/>
    <w:rsid w:val="004D55EB"/>
    <w:rsid w:val="004D56ED"/>
    <w:rsid w:val="004D58A3"/>
    <w:rsid w:val="004D58D0"/>
    <w:rsid w:val="004D66E3"/>
    <w:rsid w:val="004D6E79"/>
    <w:rsid w:val="004D7176"/>
    <w:rsid w:val="004D7870"/>
    <w:rsid w:val="004D7C1C"/>
    <w:rsid w:val="004E037C"/>
    <w:rsid w:val="004E039B"/>
    <w:rsid w:val="004E04AD"/>
    <w:rsid w:val="004E09E5"/>
    <w:rsid w:val="004E0BA1"/>
    <w:rsid w:val="004E101A"/>
    <w:rsid w:val="004E2953"/>
    <w:rsid w:val="004E2CEF"/>
    <w:rsid w:val="004E3A94"/>
    <w:rsid w:val="004E3E88"/>
    <w:rsid w:val="004E4FB7"/>
    <w:rsid w:val="004E5C0A"/>
    <w:rsid w:val="004E5DB9"/>
    <w:rsid w:val="004F0183"/>
    <w:rsid w:val="004F0707"/>
    <w:rsid w:val="004F0D66"/>
    <w:rsid w:val="004F1428"/>
    <w:rsid w:val="004F1C01"/>
    <w:rsid w:val="004F1DBB"/>
    <w:rsid w:val="004F2105"/>
    <w:rsid w:val="004F220F"/>
    <w:rsid w:val="004F2F8C"/>
    <w:rsid w:val="004F4568"/>
    <w:rsid w:val="004F4A2C"/>
    <w:rsid w:val="004F4BCE"/>
    <w:rsid w:val="004F4CE6"/>
    <w:rsid w:val="004F5242"/>
    <w:rsid w:val="004F6A13"/>
    <w:rsid w:val="004F6B8D"/>
    <w:rsid w:val="004F7261"/>
    <w:rsid w:val="004F77E1"/>
    <w:rsid w:val="004F77EB"/>
    <w:rsid w:val="004F7CD6"/>
    <w:rsid w:val="00500347"/>
    <w:rsid w:val="0050041E"/>
    <w:rsid w:val="00500A85"/>
    <w:rsid w:val="00501190"/>
    <w:rsid w:val="00501D2B"/>
    <w:rsid w:val="00501FA3"/>
    <w:rsid w:val="0050239D"/>
    <w:rsid w:val="00502D81"/>
    <w:rsid w:val="005038AD"/>
    <w:rsid w:val="0050391B"/>
    <w:rsid w:val="00503A21"/>
    <w:rsid w:val="00504F8B"/>
    <w:rsid w:val="00505193"/>
    <w:rsid w:val="005058FA"/>
    <w:rsid w:val="00505FBD"/>
    <w:rsid w:val="005060FD"/>
    <w:rsid w:val="00506565"/>
    <w:rsid w:val="00506D63"/>
    <w:rsid w:val="005074B5"/>
    <w:rsid w:val="00511410"/>
    <w:rsid w:val="0051197F"/>
    <w:rsid w:val="005120B8"/>
    <w:rsid w:val="00512C55"/>
    <w:rsid w:val="005130C7"/>
    <w:rsid w:val="00513391"/>
    <w:rsid w:val="00513728"/>
    <w:rsid w:val="005146F9"/>
    <w:rsid w:val="005149BC"/>
    <w:rsid w:val="00514CFD"/>
    <w:rsid w:val="00514F72"/>
    <w:rsid w:val="005176F1"/>
    <w:rsid w:val="005205A4"/>
    <w:rsid w:val="005210CE"/>
    <w:rsid w:val="005210F1"/>
    <w:rsid w:val="00521262"/>
    <w:rsid w:val="0052139D"/>
    <w:rsid w:val="0052163F"/>
    <w:rsid w:val="00521760"/>
    <w:rsid w:val="00521E7C"/>
    <w:rsid w:val="0052219E"/>
    <w:rsid w:val="00522511"/>
    <w:rsid w:val="005229C4"/>
    <w:rsid w:val="00522BA2"/>
    <w:rsid w:val="00523096"/>
    <w:rsid w:val="00523797"/>
    <w:rsid w:val="005237D0"/>
    <w:rsid w:val="0052387F"/>
    <w:rsid w:val="00524418"/>
    <w:rsid w:val="0052451F"/>
    <w:rsid w:val="005256EE"/>
    <w:rsid w:val="00525760"/>
    <w:rsid w:val="00526CF5"/>
    <w:rsid w:val="00526EBB"/>
    <w:rsid w:val="00527863"/>
    <w:rsid w:val="00527959"/>
    <w:rsid w:val="005306F9"/>
    <w:rsid w:val="00530EBF"/>
    <w:rsid w:val="0053162C"/>
    <w:rsid w:val="00531742"/>
    <w:rsid w:val="00531CF9"/>
    <w:rsid w:val="00531FC2"/>
    <w:rsid w:val="00531FFE"/>
    <w:rsid w:val="005320BF"/>
    <w:rsid w:val="00532237"/>
    <w:rsid w:val="00532804"/>
    <w:rsid w:val="00532BA6"/>
    <w:rsid w:val="00532F24"/>
    <w:rsid w:val="005338F6"/>
    <w:rsid w:val="00534E38"/>
    <w:rsid w:val="00534F5A"/>
    <w:rsid w:val="00535206"/>
    <w:rsid w:val="00535AFD"/>
    <w:rsid w:val="005361F6"/>
    <w:rsid w:val="00536BE1"/>
    <w:rsid w:val="00537554"/>
    <w:rsid w:val="005401DF"/>
    <w:rsid w:val="005409FA"/>
    <w:rsid w:val="00540B77"/>
    <w:rsid w:val="00540DB4"/>
    <w:rsid w:val="0054107F"/>
    <w:rsid w:val="005413FE"/>
    <w:rsid w:val="00541543"/>
    <w:rsid w:val="005418FC"/>
    <w:rsid w:val="00541D37"/>
    <w:rsid w:val="00542350"/>
    <w:rsid w:val="00542843"/>
    <w:rsid w:val="0054296C"/>
    <w:rsid w:val="00543067"/>
    <w:rsid w:val="0054353F"/>
    <w:rsid w:val="00543B6A"/>
    <w:rsid w:val="00544AC0"/>
    <w:rsid w:val="00544CA8"/>
    <w:rsid w:val="00545112"/>
    <w:rsid w:val="0054516F"/>
    <w:rsid w:val="00545275"/>
    <w:rsid w:val="005452B6"/>
    <w:rsid w:val="005453D4"/>
    <w:rsid w:val="00545B40"/>
    <w:rsid w:val="00545BDC"/>
    <w:rsid w:val="00545C19"/>
    <w:rsid w:val="00546311"/>
    <w:rsid w:val="0054647D"/>
    <w:rsid w:val="00546D13"/>
    <w:rsid w:val="00546DA2"/>
    <w:rsid w:val="0054746D"/>
    <w:rsid w:val="005474F0"/>
    <w:rsid w:val="00547B61"/>
    <w:rsid w:val="00547F78"/>
    <w:rsid w:val="00547FA3"/>
    <w:rsid w:val="00550418"/>
    <w:rsid w:val="00550625"/>
    <w:rsid w:val="00550A63"/>
    <w:rsid w:val="00550A74"/>
    <w:rsid w:val="00551262"/>
    <w:rsid w:val="005517C9"/>
    <w:rsid w:val="00551959"/>
    <w:rsid w:val="00551ABF"/>
    <w:rsid w:val="005527C2"/>
    <w:rsid w:val="00552900"/>
    <w:rsid w:val="00552D86"/>
    <w:rsid w:val="005535AF"/>
    <w:rsid w:val="005537F9"/>
    <w:rsid w:val="00553E73"/>
    <w:rsid w:val="0055473C"/>
    <w:rsid w:val="005548F2"/>
    <w:rsid w:val="00554BF0"/>
    <w:rsid w:val="00555143"/>
    <w:rsid w:val="005557B8"/>
    <w:rsid w:val="00556343"/>
    <w:rsid w:val="0055766B"/>
    <w:rsid w:val="00560F82"/>
    <w:rsid w:val="005613AD"/>
    <w:rsid w:val="005615FA"/>
    <w:rsid w:val="00562776"/>
    <w:rsid w:val="00562ABE"/>
    <w:rsid w:val="00562ED4"/>
    <w:rsid w:val="0056552D"/>
    <w:rsid w:val="00565585"/>
    <w:rsid w:val="0056562D"/>
    <w:rsid w:val="00566BD8"/>
    <w:rsid w:val="0056738D"/>
    <w:rsid w:val="005677F4"/>
    <w:rsid w:val="0056783F"/>
    <w:rsid w:val="00567BCC"/>
    <w:rsid w:val="00570702"/>
    <w:rsid w:val="005709AE"/>
    <w:rsid w:val="00570E66"/>
    <w:rsid w:val="00571257"/>
    <w:rsid w:val="005712BA"/>
    <w:rsid w:val="0057189D"/>
    <w:rsid w:val="00571FEA"/>
    <w:rsid w:val="00572582"/>
    <w:rsid w:val="00573E5B"/>
    <w:rsid w:val="00573E64"/>
    <w:rsid w:val="0057474F"/>
    <w:rsid w:val="005758F3"/>
    <w:rsid w:val="005761CF"/>
    <w:rsid w:val="00576279"/>
    <w:rsid w:val="00576FCA"/>
    <w:rsid w:val="005779F5"/>
    <w:rsid w:val="005801CF"/>
    <w:rsid w:val="005807B6"/>
    <w:rsid w:val="005808C9"/>
    <w:rsid w:val="00580B8A"/>
    <w:rsid w:val="00580C39"/>
    <w:rsid w:val="00580F9B"/>
    <w:rsid w:val="0058268C"/>
    <w:rsid w:val="00582824"/>
    <w:rsid w:val="00582BAF"/>
    <w:rsid w:val="00582D7A"/>
    <w:rsid w:val="00582F69"/>
    <w:rsid w:val="00583594"/>
    <w:rsid w:val="00583CB6"/>
    <w:rsid w:val="005842B1"/>
    <w:rsid w:val="0058438D"/>
    <w:rsid w:val="00584790"/>
    <w:rsid w:val="00584D13"/>
    <w:rsid w:val="005851D0"/>
    <w:rsid w:val="0058538C"/>
    <w:rsid w:val="00585A70"/>
    <w:rsid w:val="00585AA8"/>
    <w:rsid w:val="00585DEC"/>
    <w:rsid w:val="00586410"/>
    <w:rsid w:val="0058662D"/>
    <w:rsid w:val="005868DA"/>
    <w:rsid w:val="00586932"/>
    <w:rsid w:val="00587A48"/>
    <w:rsid w:val="00587F7F"/>
    <w:rsid w:val="0059040F"/>
    <w:rsid w:val="005907D9"/>
    <w:rsid w:val="0059082C"/>
    <w:rsid w:val="0059090E"/>
    <w:rsid w:val="00590B42"/>
    <w:rsid w:val="00591233"/>
    <w:rsid w:val="0059135C"/>
    <w:rsid w:val="005915C1"/>
    <w:rsid w:val="00591AA5"/>
    <w:rsid w:val="00591AF7"/>
    <w:rsid w:val="00592DD7"/>
    <w:rsid w:val="005933C1"/>
    <w:rsid w:val="00593911"/>
    <w:rsid w:val="00593C6B"/>
    <w:rsid w:val="00594EDE"/>
    <w:rsid w:val="00595447"/>
    <w:rsid w:val="00595513"/>
    <w:rsid w:val="00595ECA"/>
    <w:rsid w:val="005966BE"/>
    <w:rsid w:val="00596C39"/>
    <w:rsid w:val="00597994"/>
    <w:rsid w:val="005A1D87"/>
    <w:rsid w:val="005A2292"/>
    <w:rsid w:val="005A24EE"/>
    <w:rsid w:val="005A2904"/>
    <w:rsid w:val="005A2B5E"/>
    <w:rsid w:val="005A31EA"/>
    <w:rsid w:val="005A3740"/>
    <w:rsid w:val="005A397A"/>
    <w:rsid w:val="005A3E57"/>
    <w:rsid w:val="005A4335"/>
    <w:rsid w:val="005A4401"/>
    <w:rsid w:val="005A50BD"/>
    <w:rsid w:val="005A53A2"/>
    <w:rsid w:val="005A5BC6"/>
    <w:rsid w:val="005A5CB5"/>
    <w:rsid w:val="005A6006"/>
    <w:rsid w:val="005A6088"/>
    <w:rsid w:val="005A638F"/>
    <w:rsid w:val="005A70E3"/>
    <w:rsid w:val="005A72FC"/>
    <w:rsid w:val="005A746B"/>
    <w:rsid w:val="005A7A0B"/>
    <w:rsid w:val="005A7AF2"/>
    <w:rsid w:val="005A7C9D"/>
    <w:rsid w:val="005B0954"/>
    <w:rsid w:val="005B0A52"/>
    <w:rsid w:val="005B0F15"/>
    <w:rsid w:val="005B1326"/>
    <w:rsid w:val="005B140C"/>
    <w:rsid w:val="005B1698"/>
    <w:rsid w:val="005B1EEE"/>
    <w:rsid w:val="005B208E"/>
    <w:rsid w:val="005B2EBC"/>
    <w:rsid w:val="005B30BA"/>
    <w:rsid w:val="005B36DA"/>
    <w:rsid w:val="005B3ADE"/>
    <w:rsid w:val="005B3BAD"/>
    <w:rsid w:val="005B4BB8"/>
    <w:rsid w:val="005B697B"/>
    <w:rsid w:val="005B6D4F"/>
    <w:rsid w:val="005B74E1"/>
    <w:rsid w:val="005B7B12"/>
    <w:rsid w:val="005C01CC"/>
    <w:rsid w:val="005C0449"/>
    <w:rsid w:val="005C0528"/>
    <w:rsid w:val="005C1E75"/>
    <w:rsid w:val="005C2374"/>
    <w:rsid w:val="005C2A5F"/>
    <w:rsid w:val="005C3335"/>
    <w:rsid w:val="005C36EE"/>
    <w:rsid w:val="005C3799"/>
    <w:rsid w:val="005C3AFF"/>
    <w:rsid w:val="005C403A"/>
    <w:rsid w:val="005C4EF1"/>
    <w:rsid w:val="005C5643"/>
    <w:rsid w:val="005C58F8"/>
    <w:rsid w:val="005C5CE4"/>
    <w:rsid w:val="005C604B"/>
    <w:rsid w:val="005C65EE"/>
    <w:rsid w:val="005C67DC"/>
    <w:rsid w:val="005C69C4"/>
    <w:rsid w:val="005C77BD"/>
    <w:rsid w:val="005C786A"/>
    <w:rsid w:val="005C7B4F"/>
    <w:rsid w:val="005C7C05"/>
    <w:rsid w:val="005C7C76"/>
    <w:rsid w:val="005D0C8A"/>
    <w:rsid w:val="005D15F3"/>
    <w:rsid w:val="005D1944"/>
    <w:rsid w:val="005D1AAD"/>
    <w:rsid w:val="005D1D14"/>
    <w:rsid w:val="005D25FB"/>
    <w:rsid w:val="005D2AFB"/>
    <w:rsid w:val="005D2C8A"/>
    <w:rsid w:val="005D30DD"/>
    <w:rsid w:val="005D3702"/>
    <w:rsid w:val="005D4975"/>
    <w:rsid w:val="005D4C83"/>
    <w:rsid w:val="005D5F2A"/>
    <w:rsid w:val="005D6BB1"/>
    <w:rsid w:val="005D6C54"/>
    <w:rsid w:val="005D6E58"/>
    <w:rsid w:val="005D7CB6"/>
    <w:rsid w:val="005D7CCB"/>
    <w:rsid w:val="005E015B"/>
    <w:rsid w:val="005E0A93"/>
    <w:rsid w:val="005E12DE"/>
    <w:rsid w:val="005E13ED"/>
    <w:rsid w:val="005E217D"/>
    <w:rsid w:val="005E2326"/>
    <w:rsid w:val="005E24CC"/>
    <w:rsid w:val="005E2EDA"/>
    <w:rsid w:val="005E2FE1"/>
    <w:rsid w:val="005E2FE6"/>
    <w:rsid w:val="005E3388"/>
    <w:rsid w:val="005E3688"/>
    <w:rsid w:val="005E3D5A"/>
    <w:rsid w:val="005E462B"/>
    <w:rsid w:val="005E4B39"/>
    <w:rsid w:val="005E5844"/>
    <w:rsid w:val="005E620C"/>
    <w:rsid w:val="005E6DA2"/>
    <w:rsid w:val="005E6EDA"/>
    <w:rsid w:val="005E70B2"/>
    <w:rsid w:val="005E7241"/>
    <w:rsid w:val="005E7262"/>
    <w:rsid w:val="005F02B2"/>
    <w:rsid w:val="005F0422"/>
    <w:rsid w:val="005F0802"/>
    <w:rsid w:val="005F08B5"/>
    <w:rsid w:val="005F0961"/>
    <w:rsid w:val="005F10CE"/>
    <w:rsid w:val="005F1E29"/>
    <w:rsid w:val="005F2761"/>
    <w:rsid w:val="005F2F9F"/>
    <w:rsid w:val="005F31BC"/>
    <w:rsid w:val="005F34F5"/>
    <w:rsid w:val="005F4230"/>
    <w:rsid w:val="005F4390"/>
    <w:rsid w:val="005F47F5"/>
    <w:rsid w:val="005F4EEB"/>
    <w:rsid w:val="005F5B0B"/>
    <w:rsid w:val="005F5D85"/>
    <w:rsid w:val="005F607C"/>
    <w:rsid w:val="005F676F"/>
    <w:rsid w:val="005F7E4E"/>
    <w:rsid w:val="0060027D"/>
    <w:rsid w:val="00600659"/>
    <w:rsid w:val="00600E7B"/>
    <w:rsid w:val="00600EDF"/>
    <w:rsid w:val="006010B7"/>
    <w:rsid w:val="00602B1B"/>
    <w:rsid w:val="00602B96"/>
    <w:rsid w:val="00602C42"/>
    <w:rsid w:val="00602F8B"/>
    <w:rsid w:val="006043BB"/>
    <w:rsid w:val="00604562"/>
    <w:rsid w:val="00604623"/>
    <w:rsid w:val="006047F2"/>
    <w:rsid w:val="00604E39"/>
    <w:rsid w:val="00605150"/>
    <w:rsid w:val="00605A09"/>
    <w:rsid w:val="00605A10"/>
    <w:rsid w:val="006060C0"/>
    <w:rsid w:val="0060675A"/>
    <w:rsid w:val="006075E8"/>
    <w:rsid w:val="00607C74"/>
    <w:rsid w:val="00607C9F"/>
    <w:rsid w:val="00607FB1"/>
    <w:rsid w:val="00610EA2"/>
    <w:rsid w:val="00610EA6"/>
    <w:rsid w:val="00611B6E"/>
    <w:rsid w:val="00611DCE"/>
    <w:rsid w:val="00611FEA"/>
    <w:rsid w:val="006120C3"/>
    <w:rsid w:val="006122D7"/>
    <w:rsid w:val="0061270B"/>
    <w:rsid w:val="00613B77"/>
    <w:rsid w:val="00613D12"/>
    <w:rsid w:val="0061457D"/>
    <w:rsid w:val="00614C96"/>
    <w:rsid w:val="00614CAC"/>
    <w:rsid w:val="006152E7"/>
    <w:rsid w:val="006156A1"/>
    <w:rsid w:val="00615A88"/>
    <w:rsid w:val="00617433"/>
    <w:rsid w:val="00617961"/>
    <w:rsid w:val="0062050E"/>
    <w:rsid w:val="00620FFF"/>
    <w:rsid w:val="00621290"/>
    <w:rsid w:val="00622125"/>
    <w:rsid w:val="006223F3"/>
    <w:rsid w:val="00622B10"/>
    <w:rsid w:val="00622C48"/>
    <w:rsid w:val="0062320C"/>
    <w:rsid w:val="006232B9"/>
    <w:rsid w:val="00623BF8"/>
    <w:rsid w:val="00623FF2"/>
    <w:rsid w:val="00624172"/>
    <w:rsid w:val="006248B9"/>
    <w:rsid w:val="00624AF9"/>
    <w:rsid w:val="00624C13"/>
    <w:rsid w:val="006250F2"/>
    <w:rsid w:val="006256D0"/>
    <w:rsid w:val="00626267"/>
    <w:rsid w:val="00626A1B"/>
    <w:rsid w:val="00626CA5"/>
    <w:rsid w:val="00627220"/>
    <w:rsid w:val="00627235"/>
    <w:rsid w:val="00627418"/>
    <w:rsid w:val="0062770D"/>
    <w:rsid w:val="00630CDC"/>
    <w:rsid w:val="00630E98"/>
    <w:rsid w:val="006315CE"/>
    <w:rsid w:val="00631927"/>
    <w:rsid w:val="00631FD7"/>
    <w:rsid w:val="006321FB"/>
    <w:rsid w:val="00632B5A"/>
    <w:rsid w:val="00632C15"/>
    <w:rsid w:val="00632C76"/>
    <w:rsid w:val="00632E52"/>
    <w:rsid w:val="00632F3D"/>
    <w:rsid w:val="00633090"/>
    <w:rsid w:val="00633212"/>
    <w:rsid w:val="0063447F"/>
    <w:rsid w:val="00634F3E"/>
    <w:rsid w:val="006357BE"/>
    <w:rsid w:val="00636789"/>
    <w:rsid w:val="0063701A"/>
    <w:rsid w:val="00637422"/>
    <w:rsid w:val="006374B9"/>
    <w:rsid w:val="00637C57"/>
    <w:rsid w:val="00640BE4"/>
    <w:rsid w:val="00640CE4"/>
    <w:rsid w:val="006413C4"/>
    <w:rsid w:val="0064159E"/>
    <w:rsid w:val="00641694"/>
    <w:rsid w:val="00641F63"/>
    <w:rsid w:val="00642F0E"/>
    <w:rsid w:val="00642F44"/>
    <w:rsid w:val="00643264"/>
    <w:rsid w:val="00643879"/>
    <w:rsid w:val="00643E8D"/>
    <w:rsid w:val="00643F47"/>
    <w:rsid w:val="006447D1"/>
    <w:rsid w:val="00644D60"/>
    <w:rsid w:val="0064533B"/>
    <w:rsid w:val="00645927"/>
    <w:rsid w:val="00645A26"/>
    <w:rsid w:val="00645F41"/>
    <w:rsid w:val="006463EB"/>
    <w:rsid w:val="00646F1A"/>
    <w:rsid w:val="00647533"/>
    <w:rsid w:val="00650A23"/>
    <w:rsid w:val="00650A9B"/>
    <w:rsid w:val="00651295"/>
    <w:rsid w:val="006534CF"/>
    <w:rsid w:val="006544A4"/>
    <w:rsid w:val="006545CF"/>
    <w:rsid w:val="00654791"/>
    <w:rsid w:val="00654A8E"/>
    <w:rsid w:val="00654B86"/>
    <w:rsid w:val="00654FFE"/>
    <w:rsid w:val="0065523D"/>
    <w:rsid w:val="00655347"/>
    <w:rsid w:val="0065551B"/>
    <w:rsid w:val="00655DC4"/>
    <w:rsid w:val="006560FB"/>
    <w:rsid w:val="00656319"/>
    <w:rsid w:val="0065646D"/>
    <w:rsid w:val="006566B1"/>
    <w:rsid w:val="0065685E"/>
    <w:rsid w:val="00656DF2"/>
    <w:rsid w:val="00657B6B"/>
    <w:rsid w:val="00657ED8"/>
    <w:rsid w:val="0066004B"/>
    <w:rsid w:val="0066017E"/>
    <w:rsid w:val="00660785"/>
    <w:rsid w:val="00660BF3"/>
    <w:rsid w:val="006611A1"/>
    <w:rsid w:val="006616EC"/>
    <w:rsid w:val="006618A1"/>
    <w:rsid w:val="00661FDC"/>
    <w:rsid w:val="00662A40"/>
    <w:rsid w:val="00662BB8"/>
    <w:rsid w:val="00663F75"/>
    <w:rsid w:val="0066448D"/>
    <w:rsid w:val="00664FF0"/>
    <w:rsid w:val="00665275"/>
    <w:rsid w:val="006655E8"/>
    <w:rsid w:val="0066562B"/>
    <w:rsid w:val="00665712"/>
    <w:rsid w:val="0066624D"/>
    <w:rsid w:val="00667F79"/>
    <w:rsid w:val="00670236"/>
    <w:rsid w:val="00670509"/>
    <w:rsid w:val="006708A4"/>
    <w:rsid w:val="00670966"/>
    <w:rsid w:val="006709BE"/>
    <w:rsid w:val="006709CE"/>
    <w:rsid w:val="0067141B"/>
    <w:rsid w:val="006716F6"/>
    <w:rsid w:val="00672D5F"/>
    <w:rsid w:val="006735A7"/>
    <w:rsid w:val="00673A7E"/>
    <w:rsid w:val="00673E33"/>
    <w:rsid w:val="00673F5B"/>
    <w:rsid w:val="00674E57"/>
    <w:rsid w:val="00674F79"/>
    <w:rsid w:val="0067537F"/>
    <w:rsid w:val="00675496"/>
    <w:rsid w:val="006756FB"/>
    <w:rsid w:val="00676601"/>
    <w:rsid w:val="00676B3D"/>
    <w:rsid w:val="00676D32"/>
    <w:rsid w:val="00676DCE"/>
    <w:rsid w:val="00677626"/>
    <w:rsid w:val="00677639"/>
    <w:rsid w:val="00677682"/>
    <w:rsid w:val="006776D2"/>
    <w:rsid w:val="0067777D"/>
    <w:rsid w:val="00677D6D"/>
    <w:rsid w:val="006802FE"/>
    <w:rsid w:val="00680B28"/>
    <w:rsid w:val="00681AD0"/>
    <w:rsid w:val="00681F52"/>
    <w:rsid w:val="006821CF"/>
    <w:rsid w:val="00683293"/>
    <w:rsid w:val="00683AB3"/>
    <w:rsid w:val="00683AD3"/>
    <w:rsid w:val="00683B3E"/>
    <w:rsid w:val="0068404A"/>
    <w:rsid w:val="0068423A"/>
    <w:rsid w:val="0068484E"/>
    <w:rsid w:val="00684AAC"/>
    <w:rsid w:val="00684F87"/>
    <w:rsid w:val="006858F5"/>
    <w:rsid w:val="00685A1B"/>
    <w:rsid w:val="00685E2C"/>
    <w:rsid w:val="00686070"/>
    <w:rsid w:val="00686BD5"/>
    <w:rsid w:val="00686C8A"/>
    <w:rsid w:val="00687928"/>
    <w:rsid w:val="006906AF"/>
    <w:rsid w:val="006909F4"/>
    <w:rsid w:val="00690AC1"/>
    <w:rsid w:val="00690BFF"/>
    <w:rsid w:val="006912BE"/>
    <w:rsid w:val="00691428"/>
    <w:rsid w:val="00691C75"/>
    <w:rsid w:val="00691CCF"/>
    <w:rsid w:val="0069212B"/>
    <w:rsid w:val="006924CC"/>
    <w:rsid w:val="00692BC9"/>
    <w:rsid w:val="00692C5C"/>
    <w:rsid w:val="00694B92"/>
    <w:rsid w:val="00694D8E"/>
    <w:rsid w:val="006954DD"/>
    <w:rsid w:val="006956A3"/>
    <w:rsid w:val="00696044"/>
    <w:rsid w:val="006961E7"/>
    <w:rsid w:val="0069620F"/>
    <w:rsid w:val="006964CF"/>
    <w:rsid w:val="00696E6F"/>
    <w:rsid w:val="00697322"/>
    <w:rsid w:val="006A088D"/>
    <w:rsid w:val="006A0EA9"/>
    <w:rsid w:val="006A14D4"/>
    <w:rsid w:val="006A16B2"/>
    <w:rsid w:val="006A16F7"/>
    <w:rsid w:val="006A1ADB"/>
    <w:rsid w:val="006A2B3C"/>
    <w:rsid w:val="006A3165"/>
    <w:rsid w:val="006A5482"/>
    <w:rsid w:val="006A5516"/>
    <w:rsid w:val="006A5550"/>
    <w:rsid w:val="006A5DAB"/>
    <w:rsid w:val="006A6614"/>
    <w:rsid w:val="006A66D1"/>
    <w:rsid w:val="006A68AF"/>
    <w:rsid w:val="006A6D3A"/>
    <w:rsid w:val="006A6F50"/>
    <w:rsid w:val="006A76FE"/>
    <w:rsid w:val="006A7B16"/>
    <w:rsid w:val="006A7B9D"/>
    <w:rsid w:val="006B0700"/>
    <w:rsid w:val="006B11B6"/>
    <w:rsid w:val="006B11C3"/>
    <w:rsid w:val="006B1354"/>
    <w:rsid w:val="006B161F"/>
    <w:rsid w:val="006B1F6D"/>
    <w:rsid w:val="006B35F7"/>
    <w:rsid w:val="006B3B33"/>
    <w:rsid w:val="006B3D1A"/>
    <w:rsid w:val="006B4576"/>
    <w:rsid w:val="006B494B"/>
    <w:rsid w:val="006B5634"/>
    <w:rsid w:val="006B5761"/>
    <w:rsid w:val="006B5AD7"/>
    <w:rsid w:val="006B77A1"/>
    <w:rsid w:val="006B7F56"/>
    <w:rsid w:val="006C0041"/>
    <w:rsid w:val="006C0373"/>
    <w:rsid w:val="006C048C"/>
    <w:rsid w:val="006C0EE8"/>
    <w:rsid w:val="006C10EF"/>
    <w:rsid w:val="006C11F9"/>
    <w:rsid w:val="006C168D"/>
    <w:rsid w:val="006C196A"/>
    <w:rsid w:val="006C237B"/>
    <w:rsid w:val="006C2956"/>
    <w:rsid w:val="006C315A"/>
    <w:rsid w:val="006C379D"/>
    <w:rsid w:val="006C3985"/>
    <w:rsid w:val="006C3C0F"/>
    <w:rsid w:val="006C4B85"/>
    <w:rsid w:val="006C543A"/>
    <w:rsid w:val="006C5807"/>
    <w:rsid w:val="006C5BB1"/>
    <w:rsid w:val="006C64EB"/>
    <w:rsid w:val="006C6723"/>
    <w:rsid w:val="006C6850"/>
    <w:rsid w:val="006C730C"/>
    <w:rsid w:val="006D11B0"/>
    <w:rsid w:val="006D1494"/>
    <w:rsid w:val="006D1A68"/>
    <w:rsid w:val="006D1E25"/>
    <w:rsid w:val="006D1E9A"/>
    <w:rsid w:val="006D2271"/>
    <w:rsid w:val="006D2D53"/>
    <w:rsid w:val="006D3155"/>
    <w:rsid w:val="006D4206"/>
    <w:rsid w:val="006D4BCE"/>
    <w:rsid w:val="006D57AD"/>
    <w:rsid w:val="006D73AF"/>
    <w:rsid w:val="006D7D67"/>
    <w:rsid w:val="006D7F8D"/>
    <w:rsid w:val="006D7F94"/>
    <w:rsid w:val="006E0002"/>
    <w:rsid w:val="006E006B"/>
    <w:rsid w:val="006E0ADC"/>
    <w:rsid w:val="006E0BD9"/>
    <w:rsid w:val="006E1399"/>
    <w:rsid w:val="006E22D7"/>
    <w:rsid w:val="006E2558"/>
    <w:rsid w:val="006E3136"/>
    <w:rsid w:val="006E3158"/>
    <w:rsid w:val="006E31C7"/>
    <w:rsid w:val="006E35AF"/>
    <w:rsid w:val="006E35C4"/>
    <w:rsid w:val="006E379C"/>
    <w:rsid w:val="006E3C49"/>
    <w:rsid w:val="006E3D9C"/>
    <w:rsid w:val="006E41A4"/>
    <w:rsid w:val="006E5531"/>
    <w:rsid w:val="006E5733"/>
    <w:rsid w:val="006E60F0"/>
    <w:rsid w:val="006F1B50"/>
    <w:rsid w:val="006F1C90"/>
    <w:rsid w:val="006F2460"/>
    <w:rsid w:val="006F25D8"/>
    <w:rsid w:val="006F28DB"/>
    <w:rsid w:val="006F2C26"/>
    <w:rsid w:val="006F2E61"/>
    <w:rsid w:val="006F2F4C"/>
    <w:rsid w:val="006F3061"/>
    <w:rsid w:val="006F3168"/>
    <w:rsid w:val="006F39C1"/>
    <w:rsid w:val="006F3C5F"/>
    <w:rsid w:val="006F4BED"/>
    <w:rsid w:val="006F4D80"/>
    <w:rsid w:val="006F50CA"/>
    <w:rsid w:val="006F5565"/>
    <w:rsid w:val="006F5A4E"/>
    <w:rsid w:val="006F61D3"/>
    <w:rsid w:val="006F7343"/>
    <w:rsid w:val="007009CB"/>
    <w:rsid w:val="00700CB5"/>
    <w:rsid w:val="00700CE5"/>
    <w:rsid w:val="00700EF0"/>
    <w:rsid w:val="007010BE"/>
    <w:rsid w:val="0070207F"/>
    <w:rsid w:val="007022E2"/>
    <w:rsid w:val="00702C9B"/>
    <w:rsid w:val="00703A31"/>
    <w:rsid w:val="00704504"/>
    <w:rsid w:val="00705144"/>
    <w:rsid w:val="00705190"/>
    <w:rsid w:val="00705673"/>
    <w:rsid w:val="00705F53"/>
    <w:rsid w:val="007067AA"/>
    <w:rsid w:val="00706BF0"/>
    <w:rsid w:val="007076F3"/>
    <w:rsid w:val="0070799A"/>
    <w:rsid w:val="00710005"/>
    <w:rsid w:val="00710ECB"/>
    <w:rsid w:val="00711573"/>
    <w:rsid w:val="007121D5"/>
    <w:rsid w:val="007123FC"/>
    <w:rsid w:val="00713311"/>
    <w:rsid w:val="007139CD"/>
    <w:rsid w:val="00713F75"/>
    <w:rsid w:val="00714177"/>
    <w:rsid w:val="00714CFE"/>
    <w:rsid w:val="00714EC1"/>
    <w:rsid w:val="00714ECE"/>
    <w:rsid w:val="00715644"/>
    <w:rsid w:val="00716159"/>
    <w:rsid w:val="0071672E"/>
    <w:rsid w:val="00716A7B"/>
    <w:rsid w:val="0071734B"/>
    <w:rsid w:val="007176A4"/>
    <w:rsid w:val="007179F8"/>
    <w:rsid w:val="0072013A"/>
    <w:rsid w:val="0072053B"/>
    <w:rsid w:val="00720A29"/>
    <w:rsid w:val="00720CFF"/>
    <w:rsid w:val="00721836"/>
    <w:rsid w:val="00721E37"/>
    <w:rsid w:val="00722110"/>
    <w:rsid w:val="007222BB"/>
    <w:rsid w:val="007222C2"/>
    <w:rsid w:val="007225D6"/>
    <w:rsid w:val="00722844"/>
    <w:rsid w:val="00722CFC"/>
    <w:rsid w:val="0072332E"/>
    <w:rsid w:val="0072348C"/>
    <w:rsid w:val="00723955"/>
    <w:rsid w:val="00723E79"/>
    <w:rsid w:val="00724292"/>
    <w:rsid w:val="00724627"/>
    <w:rsid w:val="00724A4D"/>
    <w:rsid w:val="00724B1F"/>
    <w:rsid w:val="00724D01"/>
    <w:rsid w:val="00724D3A"/>
    <w:rsid w:val="0072514E"/>
    <w:rsid w:val="007254BD"/>
    <w:rsid w:val="00725E30"/>
    <w:rsid w:val="007260BB"/>
    <w:rsid w:val="00730810"/>
    <w:rsid w:val="007311DB"/>
    <w:rsid w:val="00731467"/>
    <w:rsid w:val="007317F3"/>
    <w:rsid w:val="00731852"/>
    <w:rsid w:val="007324BB"/>
    <w:rsid w:val="007328BD"/>
    <w:rsid w:val="00733725"/>
    <w:rsid w:val="007337B8"/>
    <w:rsid w:val="007342F6"/>
    <w:rsid w:val="00734C42"/>
    <w:rsid w:val="00735535"/>
    <w:rsid w:val="00735733"/>
    <w:rsid w:val="007363B6"/>
    <w:rsid w:val="0073676A"/>
    <w:rsid w:val="00736AB0"/>
    <w:rsid w:val="0073725A"/>
    <w:rsid w:val="0073734F"/>
    <w:rsid w:val="00737B53"/>
    <w:rsid w:val="00737B89"/>
    <w:rsid w:val="00737DD5"/>
    <w:rsid w:val="007400EA"/>
    <w:rsid w:val="007405CB"/>
    <w:rsid w:val="00740D56"/>
    <w:rsid w:val="00741679"/>
    <w:rsid w:val="007417FA"/>
    <w:rsid w:val="00741FB9"/>
    <w:rsid w:val="00742983"/>
    <w:rsid w:val="00742B4A"/>
    <w:rsid w:val="00742C53"/>
    <w:rsid w:val="00742ECD"/>
    <w:rsid w:val="007433E3"/>
    <w:rsid w:val="007442A6"/>
    <w:rsid w:val="00744C42"/>
    <w:rsid w:val="007453E0"/>
    <w:rsid w:val="0074563D"/>
    <w:rsid w:val="00745FBE"/>
    <w:rsid w:val="00746194"/>
    <w:rsid w:val="007467A5"/>
    <w:rsid w:val="0074776E"/>
    <w:rsid w:val="00750124"/>
    <w:rsid w:val="007509F3"/>
    <w:rsid w:val="00751390"/>
    <w:rsid w:val="00751903"/>
    <w:rsid w:val="00751E2C"/>
    <w:rsid w:val="00751EB3"/>
    <w:rsid w:val="00751F1A"/>
    <w:rsid w:val="00751F47"/>
    <w:rsid w:val="007527F7"/>
    <w:rsid w:val="0075350B"/>
    <w:rsid w:val="00753610"/>
    <w:rsid w:val="00753828"/>
    <w:rsid w:val="00753B7D"/>
    <w:rsid w:val="00753EDB"/>
    <w:rsid w:val="007541C1"/>
    <w:rsid w:val="00754508"/>
    <w:rsid w:val="00754ED7"/>
    <w:rsid w:val="00754F2E"/>
    <w:rsid w:val="0075542D"/>
    <w:rsid w:val="007554CE"/>
    <w:rsid w:val="007558F0"/>
    <w:rsid w:val="00756256"/>
    <w:rsid w:val="007563D6"/>
    <w:rsid w:val="00756788"/>
    <w:rsid w:val="00756D7A"/>
    <w:rsid w:val="007571F5"/>
    <w:rsid w:val="007579B7"/>
    <w:rsid w:val="00757C06"/>
    <w:rsid w:val="00757E11"/>
    <w:rsid w:val="00760393"/>
    <w:rsid w:val="0076045A"/>
    <w:rsid w:val="00760500"/>
    <w:rsid w:val="0076073E"/>
    <w:rsid w:val="0076188B"/>
    <w:rsid w:val="00761F28"/>
    <w:rsid w:val="00762382"/>
    <w:rsid w:val="007624FB"/>
    <w:rsid w:val="00762B20"/>
    <w:rsid w:val="00763477"/>
    <w:rsid w:val="007635DE"/>
    <w:rsid w:val="00764524"/>
    <w:rsid w:val="00764809"/>
    <w:rsid w:val="00765D41"/>
    <w:rsid w:val="00766326"/>
    <w:rsid w:val="0076687C"/>
    <w:rsid w:val="00766E55"/>
    <w:rsid w:val="007676C2"/>
    <w:rsid w:val="0076787D"/>
    <w:rsid w:val="00767B7E"/>
    <w:rsid w:val="00770679"/>
    <w:rsid w:val="00770F85"/>
    <w:rsid w:val="007710DB"/>
    <w:rsid w:val="0077193C"/>
    <w:rsid w:val="00771CEA"/>
    <w:rsid w:val="00773F7B"/>
    <w:rsid w:val="007743A7"/>
    <w:rsid w:val="00774628"/>
    <w:rsid w:val="0077480D"/>
    <w:rsid w:val="00774EBF"/>
    <w:rsid w:val="00774F4E"/>
    <w:rsid w:val="007757CC"/>
    <w:rsid w:val="00776194"/>
    <w:rsid w:val="007769DD"/>
    <w:rsid w:val="00776E11"/>
    <w:rsid w:val="00777115"/>
    <w:rsid w:val="00777265"/>
    <w:rsid w:val="0077760C"/>
    <w:rsid w:val="007776C9"/>
    <w:rsid w:val="00777D0A"/>
    <w:rsid w:val="00780010"/>
    <w:rsid w:val="007802D3"/>
    <w:rsid w:val="00781975"/>
    <w:rsid w:val="0078228C"/>
    <w:rsid w:val="00782618"/>
    <w:rsid w:val="00782748"/>
    <w:rsid w:val="007834EC"/>
    <w:rsid w:val="007838D7"/>
    <w:rsid w:val="007846B8"/>
    <w:rsid w:val="00784C47"/>
    <w:rsid w:val="00784C6F"/>
    <w:rsid w:val="00784F94"/>
    <w:rsid w:val="00785798"/>
    <w:rsid w:val="00785A1F"/>
    <w:rsid w:val="00786111"/>
    <w:rsid w:val="0078625A"/>
    <w:rsid w:val="0078648D"/>
    <w:rsid w:val="007867EF"/>
    <w:rsid w:val="00786904"/>
    <w:rsid w:val="00786E51"/>
    <w:rsid w:val="00787433"/>
    <w:rsid w:val="007902ED"/>
    <w:rsid w:val="00791B86"/>
    <w:rsid w:val="00791C59"/>
    <w:rsid w:val="00791E58"/>
    <w:rsid w:val="00792591"/>
    <w:rsid w:val="0079359C"/>
    <w:rsid w:val="0079473B"/>
    <w:rsid w:val="00794850"/>
    <w:rsid w:val="007949F3"/>
    <w:rsid w:val="007954B9"/>
    <w:rsid w:val="0079593B"/>
    <w:rsid w:val="007960CE"/>
    <w:rsid w:val="00796479"/>
    <w:rsid w:val="00796582"/>
    <w:rsid w:val="0079669D"/>
    <w:rsid w:val="007966D3"/>
    <w:rsid w:val="00796A71"/>
    <w:rsid w:val="00796B59"/>
    <w:rsid w:val="00797753"/>
    <w:rsid w:val="00797764"/>
    <w:rsid w:val="007A09AA"/>
    <w:rsid w:val="007A0BEB"/>
    <w:rsid w:val="007A1F2D"/>
    <w:rsid w:val="007A23B8"/>
    <w:rsid w:val="007A2CC7"/>
    <w:rsid w:val="007A2D64"/>
    <w:rsid w:val="007A3526"/>
    <w:rsid w:val="007A35AB"/>
    <w:rsid w:val="007A38E8"/>
    <w:rsid w:val="007A3AC3"/>
    <w:rsid w:val="007A3DC0"/>
    <w:rsid w:val="007A3E18"/>
    <w:rsid w:val="007A3E90"/>
    <w:rsid w:val="007A477E"/>
    <w:rsid w:val="007A4C81"/>
    <w:rsid w:val="007A520F"/>
    <w:rsid w:val="007A58B3"/>
    <w:rsid w:val="007A5B2B"/>
    <w:rsid w:val="007A5F66"/>
    <w:rsid w:val="007A64FE"/>
    <w:rsid w:val="007A687A"/>
    <w:rsid w:val="007A6F54"/>
    <w:rsid w:val="007A76A1"/>
    <w:rsid w:val="007A77EA"/>
    <w:rsid w:val="007B0294"/>
    <w:rsid w:val="007B05F7"/>
    <w:rsid w:val="007B074D"/>
    <w:rsid w:val="007B09E3"/>
    <w:rsid w:val="007B0AA0"/>
    <w:rsid w:val="007B1D56"/>
    <w:rsid w:val="007B1F6D"/>
    <w:rsid w:val="007B2401"/>
    <w:rsid w:val="007B2404"/>
    <w:rsid w:val="007B2AD2"/>
    <w:rsid w:val="007B3196"/>
    <w:rsid w:val="007B339E"/>
    <w:rsid w:val="007B3425"/>
    <w:rsid w:val="007B40F5"/>
    <w:rsid w:val="007B598F"/>
    <w:rsid w:val="007B6056"/>
    <w:rsid w:val="007B6593"/>
    <w:rsid w:val="007B6691"/>
    <w:rsid w:val="007B67C0"/>
    <w:rsid w:val="007B691B"/>
    <w:rsid w:val="007B6973"/>
    <w:rsid w:val="007B6D53"/>
    <w:rsid w:val="007B746D"/>
    <w:rsid w:val="007B77E4"/>
    <w:rsid w:val="007B787E"/>
    <w:rsid w:val="007B79EB"/>
    <w:rsid w:val="007C034A"/>
    <w:rsid w:val="007C04DC"/>
    <w:rsid w:val="007C0A7E"/>
    <w:rsid w:val="007C1688"/>
    <w:rsid w:val="007C17A9"/>
    <w:rsid w:val="007C185E"/>
    <w:rsid w:val="007C1A70"/>
    <w:rsid w:val="007C28F0"/>
    <w:rsid w:val="007C2B69"/>
    <w:rsid w:val="007C347B"/>
    <w:rsid w:val="007C35DF"/>
    <w:rsid w:val="007C380B"/>
    <w:rsid w:val="007C3B89"/>
    <w:rsid w:val="007C3D4C"/>
    <w:rsid w:val="007C4612"/>
    <w:rsid w:val="007C4906"/>
    <w:rsid w:val="007C49E9"/>
    <w:rsid w:val="007C5538"/>
    <w:rsid w:val="007C55A3"/>
    <w:rsid w:val="007C677E"/>
    <w:rsid w:val="007D0142"/>
    <w:rsid w:val="007D059B"/>
    <w:rsid w:val="007D0774"/>
    <w:rsid w:val="007D0BFB"/>
    <w:rsid w:val="007D147B"/>
    <w:rsid w:val="007D2C08"/>
    <w:rsid w:val="007D2EAE"/>
    <w:rsid w:val="007D4AFD"/>
    <w:rsid w:val="007D4BDC"/>
    <w:rsid w:val="007D4F74"/>
    <w:rsid w:val="007D5617"/>
    <w:rsid w:val="007D5812"/>
    <w:rsid w:val="007D5BDD"/>
    <w:rsid w:val="007D5CEC"/>
    <w:rsid w:val="007D6686"/>
    <w:rsid w:val="007D6B82"/>
    <w:rsid w:val="007D7934"/>
    <w:rsid w:val="007D7992"/>
    <w:rsid w:val="007D7F4C"/>
    <w:rsid w:val="007E0B2F"/>
    <w:rsid w:val="007E106A"/>
    <w:rsid w:val="007E213C"/>
    <w:rsid w:val="007E2BCF"/>
    <w:rsid w:val="007E31D3"/>
    <w:rsid w:val="007E33B2"/>
    <w:rsid w:val="007E38B0"/>
    <w:rsid w:val="007E3D95"/>
    <w:rsid w:val="007E430A"/>
    <w:rsid w:val="007E45C3"/>
    <w:rsid w:val="007E6F66"/>
    <w:rsid w:val="007F030F"/>
    <w:rsid w:val="007F052C"/>
    <w:rsid w:val="007F06C6"/>
    <w:rsid w:val="007F16AE"/>
    <w:rsid w:val="007F1BBE"/>
    <w:rsid w:val="007F22F0"/>
    <w:rsid w:val="007F2EE7"/>
    <w:rsid w:val="007F3356"/>
    <w:rsid w:val="007F3DC0"/>
    <w:rsid w:val="007F43EF"/>
    <w:rsid w:val="007F4987"/>
    <w:rsid w:val="007F4FED"/>
    <w:rsid w:val="007F5C3D"/>
    <w:rsid w:val="007F64C6"/>
    <w:rsid w:val="007F6D52"/>
    <w:rsid w:val="0080016E"/>
    <w:rsid w:val="008001EC"/>
    <w:rsid w:val="008005CA"/>
    <w:rsid w:val="00800957"/>
    <w:rsid w:val="008014F4"/>
    <w:rsid w:val="008016C9"/>
    <w:rsid w:val="00801847"/>
    <w:rsid w:val="00801A3D"/>
    <w:rsid w:val="00802881"/>
    <w:rsid w:val="008032AD"/>
    <w:rsid w:val="00804514"/>
    <w:rsid w:val="0080458A"/>
    <w:rsid w:val="00805217"/>
    <w:rsid w:val="00805B64"/>
    <w:rsid w:val="00805C31"/>
    <w:rsid w:val="00805D43"/>
    <w:rsid w:val="00806220"/>
    <w:rsid w:val="0080745D"/>
    <w:rsid w:val="00807D3D"/>
    <w:rsid w:val="00807E54"/>
    <w:rsid w:val="0081006C"/>
    <w:rsid w:val="00810B99"/>
    <w:rsid w:val="00810BD9"/>
    <w:rsid w:val="00810CD3"/>
    <w:rsid w:val="008111EA"/>
    <w:rsid w:val="008115D9"/>
    <w:rsid w:val="008123FF"/>
    <w:rsid w:val="0081327A"/>
    <w:rsid w:val="00813593"/>
    <w:rsid w:val="00813F36"/>
    <w:rsid w:val="00813F9C"/>
    <w:rsid w:val="00814357"/>
    <w:rsid w:val="008143CA"/>
    <w:rsid w:val="008143CD"/>
    <w:rsid w:val="00814636"/>
    <w:rsid w:val="0081470D"/>
    <w:rsid w:val="00814B3B"/>
    <w:rsid w:val="008163BF"/>
    <w:rsid w:val="00816C1D"/>
    <w:rsid w:val="00816E93"/>
    <w:rsid w:val="00817F89"/>
    <w:rsid w:val="0082079E"/>
    <w:rsid w:val="00821925"/>
    <w:rsid w:val="00822724"/>
    <w:rsid w:val="008237F1"/>
    <w:rsid w:val="008239C4"/>
    <w:rsid w:val="008242AF"/>
    <w:rsid w:val="0082470D"/>
    <w:rsid w:val="0082472A"/>
    <w:rsid w:val="0082475F"/>
    <w:rsid w:val="00824781"/>
    <w:rsid w:val="0082483A"/>
    <w:rsid w:val="00824E1B"/>
    <w:rsid w:val="00825975"/>
    <w:rsid w:val="00825C23"/>
    <w:rsid w:val="00825F53"/>
    <w:rsid w:val="008261C1"/>
    <w:rsid w:val="00830470"/>
    <w:rsid w:val="0083050E"/>
    <w:rsid w:val="00830858"/>
    <w:rsid w:val="008309CC"/>
    <w:rsid w:val="008313C1"/>
    <w:rsid w:val="0083163F"/>
    <w:rsid w:val="00831ABB"/>
    <w:rsid w:val="00831CFB"/>
    <w:rsid w:val="0083223B"/>
    <w:rsid w:val="00833116"/>
    <w:rsid w:val="00833794"/>
    <w:rsid w:val="00833972"/>
    <w:rsid w:val="0083478F"/>
    <w:rsid w:val="00834B63"/>
    <w:rsid w:val="00834E5A"/>
    <w:rsid w:val="008362EE"/>
    <w:rsid w:val="008363BD"/>
    <w:rsid w:val="00836A46"/>
    <w:rsid w:val="00836B80"/>
    <w:rsid w:val="008377DC"/>
    <w:rsid w:val="00837B16"/>
    <w:rsid w:val="00837C01"/>
    <w:rsid w:val="00840D1B"/>
    <w:rsid w:val="00841A7D"/>
    <w:rsid w:val="00841BF8"/>
    <w:rsid w:val="00841DC9"/>
    <w:rsid w:val="00842B9A"/>
    <w:rsid w:val="0084360F"/>
    <w:rsid w:val="00843722"/>
    <w:rsid w:val="00843852"/>
    <w:rsid w:val="00843A22"/>
    <w:rsid w:val="00844D46"/>
    <w:rsid w:val="00845AE1"/>
    <w:rsid w:val="00845D5D"/>
    <w:rsid w:val="008460B3"/>
    <w:rsid w:val="00846100"/>
    <w:rsid w:val="008461AC"/>
    <w:rsid w:val="00847239"/>
    <w:rsid w:val="00847531"/>
    <w:rsid w:val="00847756"/>
    <w:rsid w:val="00847955"/>
    <w:rsid w:val="00847F8A"/>
    <w:rsid w:val="0085030B"/>
    <w:rsid w:val="008505B8"/>
    <w:rsid w:val="00850CBE"/>
    <w:rsid w:val="00850F28"/>
    <w:rsid w:val="008512A4"/>
    <w:rsid w:val="008515A1"/>
    <w:rsid w:val="00851F66"/>
    <w:rsid w:val="008522A4"/>
    <w:rsid w:val="00852387"/>
    <w:rsid w:val="00852F17"/>
    <w:rsid w:val="008535D7"/>
    <w:rsid w:val="00853819"/>
    <w:rsid w:val="00854333"/>
    <w:rsid w:val="008544D4"/>
    <w:rsid w:val="00854661"/>
    <w:rsid w:val="00854B15"/>
    <w:rsid w:val="00854F7F"/>
    <w:rsid w:val="008568D0"/>
    <w:rsid w:val="00856A00"/>
    <w:rsid w:val="00856BBD"/>
    <w:rsid w:val="00856EFA"/>
    <w:rsid w:val="00857650"/>
    <w:rsid w:val="00857837"/>
    <w:rsid w:val="00860298"/>
    <w:rsid w:val="00860651"/>
    <w:rsid w:val="0086097A"/>
    <w:rsid w:val="00860B74"/>
    <w:rsid w:val="00860C10"/>
    <w:rsid w:val="00861E79"/>
    <w:rsid w:val="00861EF5"/>
    <w:rsid w:val="008620D0"/>
    <w:rsid w:val="00862781"/>
    <w:rsid w:val="008629CA"/>
    <w:rsid w:val="00862B7C"/>
    <w:rsid w:val="00862D1E"/>
    <w:rsid w:val="008636F3"/>
    <w:rsid w:val="00863F9F"/>
    <w:rsid w:val="00864D74"/>
    <w:rsid w:val="0086583E"/>
    <w:rsid w:val="0086668E"/>
    <w:rsid w:val="008671EF"/>
    <w:rsid w:val="00870541"/>
    <w:rsid w:val="00870629"/>
    <w:rsid w:val="00870DA9"/>
    <w:rsid w:val="008712FE"/>
    <w:rsid w:val="008718C9"/>
    <w:rsid w:val="00872881"/>
    <w:rsid w:val="008730FA"/>
    <w:rsid w:val="008738D0"/>
    <w:rsid w:val="00873D88"/>
    <w:rsid w:val="00873EFC"/>
    <w:rsid w:val="008743E1"/>
    <w:rsid w:val="00874DB8"/>
    <w:rsid w:val="00875727"/>
    <w:rsid w:val="00875A11"/>
    <w:rsid w:val="00875F62"/>
    <w:rsid w:val="008764C3"/>
    <w:rsid w:val="00876E29"/>
    <w:rsid w:val="00876FB5"/>
    <w:rsid w:val="00877DB1"/>
    <w:rsid w:val="008800BF"/>
    <w:rsid w:val="00880A9C"/>
    <w:rsid w:val="00881A5A"/>
    <w:rsid w:val="00881BA8"/>
    <w:rsid w:val="00881FBF"/>
    <w:rsid w:val="0088221D"/>
    <w:rsid w:val="00882A33"/>
    <w:rsid w:val="0088386C"/>
    <w:rsid w:val="008842A9"/>
    <w:rsid w:val="00884C53"/>
    <w:rsid w:val="00885489"/>
    <w:rsid w:val="00885B41"/>
    <w:rsid w:val="008861A6"/>
    <w:rsid w:val="008872D8"/>
    <w:rsid w:val="00887FA9"/>
    <w:rsid w:val="00890AE5"/>
    <w:rsid w:val="00891898"/>
    <w:rsid w:val="00891C7B"/>
    <w:rsid w:val="00891CAB"/>
    <w:rsid w:val="00892780"/>
    <w:rsid w:val="008927FD"/>
    <w:rsid w:val="00893082"/>
    <w:rsid w:val="00893546"/>
    <w:rsid w:val="00894135"/>
    <w:rsid w:val="00894593"/>
    <w:rsid w:val="008962BC"/>
    <w:rsid w:val="00896A93"/>
    <w:rsid w:val="00896C6F"/>
    <w:rsid w:val="00897110"/>
    <w:rsid w:val="008A0461"/>
    <w:rsid w:val="008A07B3"/>
    <w:rsid w:val="008A0D9A"/>
    <w:rsid w:val="008A138D"/>
    <w:rsid w:val="008A170E"/>
    <w:rsid w:val="008A2049"/>
    <w:rsid w:val="008A335C"/>
    <w:rsid w:val="008A3583"/>
    <w:rsid w:val="008A3667"/>
    <w:rsid w:val="008A39DF"/>
    <w:rsid w:val="008A3FCA"/>
    <w:rsid w:val="008A47E7"/>
    <w:rsid w:val="008A508B"/>
    <w:rsid w:val="008A50CC"/>
    <w:rsid w:val="008A51AA"/>
    <w:rsid w:val="008A5679"/>
    <w:rsid w:val="008A5E82"/>
    <w:rsid w:val="008A6B60"/>
    <w:rsid w:val="008A6BB9"/>
    <w:rsid w:val="008B12B3"/>
    <w:rsid w:val="008B1407"/>
    <w:rsid w:val="008B1BB9"/>
    <w:rsid w:val="008B2828"/>
    <w:rsid w:val="008B2F92"/>
    <w:rsid w:val="008B3442"/>
    <w:rsid w:val="008B4902"/>
    <w:rsid w:val="008B4A95"/>
    <w:rsid w:val="008B51C7"/>
    <w:rsid w:val="008B534A"/>
    <w:rsid w:val="008B5883"/>
    <w:rsid w:val="008B625C"/>
    <w:rsid w:val="008B6706"/>
    <w:rsid w:val="008B6B06"/>
    <w:rsid w:val="008B6EF7"/>
    <w:rsid w:val="008B7135"/>
    <w:rsid w:val="008B74C2"/>
    <w:rsid w:val="008C0991"/>
    <w:rsid w:val="008C0C07"/>
    <w:rsid w:val="008C0FC0"/>
    <w:rsid w:val="008C2020"/>
    <w:rsid w:val="008C3103"/>
    <w:rsid w:val="008C32C2"/>
    <w:rsid w:val="008C49B0"/>
    <w:rsid w:val="008C4A5C"/>
    <w:rsid w:val="008C6137"/>
    <w:rsid w:val="008C638C"/>
    <w:rsid w:val="008C64A4"/>
    <w:rsid w:val="008C7085"/>
    <w:rsid w:val="008C7306"/>
    <w:rsid w:val="008C746B"/>
    <w:rsid w:val="008C764B"/>
    <w:rsid w:val="008C78B4"/>
    <w:rsid w:val="008C79C3"/>
    <w:rsid w:val="008D0C9B"/>
    <w:rsid w:val="008D0D36"/>
    <w:rsid w:val="008D1A51"/>
    <w:rsid w:val="008D1B05"/>
    <w:rsid w:val="008D200A"/>
    <w:rsid w:val="008D2907"/>
    <w:rsid w:val="008D35A2"/>
    <w:rsid w:val="008D3D5D"/>
    <w:rsid w:val="008D3D9C"/>
    <w:rsid w:val="008D4021"/>
    <w:rsid w:val="008D472A"/>
    <w:rsid w:val="008D507C"/>
    <w:rsid w:val="008D544D"/>
    <w:rsid w:val="008D5815"/>
    <w:rsid w:val="008D6449"/>
    <w:rsid w:val="008D6714"/>
    <w:rsid w:val="008D6F0F"/>
    <w:rsid w:val="008D787B"/>
    <w:rsid w:val="008E01A4"/>
    <w:rsid w:val="008E0280"/>
    <w:rsid w:val="008E0528"/>
    <w:rsid w:val="008E123B"/>
    <w:rsid w:val="008E1249"/>
    <w:rsid w:val="008E1410"/>
    <w:rsid w:val="008E18FF"/>
    <w:rsid w:val="008E206C"/>
    <w:rsid w:val="008E30F2"/>
    <w:rsid w:val="008E32D3"/>
    <w:rsid w:val="008E3E20"/>
    <w:rsid w:val="008E3F15"/>
    <w:rsid w:val="008E4257"/>
    <w:rsid w:val="008E4288"/>
    <w:rsid w:val="008E4BA9"/>
    <w:rsid w:val="008E4CA8"/>
    <w:rsid w:val="008E5285"/>
    <w:rsid w:val="008E5750"/>
    <w:rsid w:val="008E5C97"/>
    <w:rsid w:val="008E6A3A"/>
    <w:rsid w:val="008E6DCD"/>
    <w:rsid w:val="008E7407"/>
    <w:rsid w:val="008E7928"/>
    <w:rsid w:val="008F001A"/>
    <w:rsid w:val="008F0AD7"/>
    <w:rsid w:val="008F118B"/>
    <w:rsid w:val="008F168A"/>
    <w:rsid w:val="008F17A0"/>
    <w:rsid w:val="008F3547"/>
    <w:rsid w:val="008F38DF"/>
    <w:rsid w:val="008F4408"/>
    <w:rsid w:val="008F448B"/>
    <w:rsid w:val="008F46AD"/>
    <w:rsid w:val="008F4F7A"/>
    <w:rsid w:val="008F5887"/>
    <w:rsid w:val="008F5E1F"/>
    <w:rsid w:val="008F620C"/>
    <w:rsid w:val="008F6265"/>
    <w:rsid w:val="008F6268"/>
    <w:rsid w:val="008F6367"/>
    <w:rsid w:val="008F6DFF"/>
    <w:rsid w:val="008F7F48"/>
    <w:rsid w:val="008F7FD3"/>
    <w:rsid w:val="00900026"/>
    <w:rsid w:val="00900B7E"/>
    <w:rsid w:val="00900BD7"/>
    <w:rsid w:val="00900C64"/>
    <w:rsid w:val="00903546"/>
    <w:rsid w:val="0090380D"/>
    <w:rsid w:val="00903C61"/>
    <w:rsid w:val="00903C9D"/>
    <w:rsid w:val="0090427E"/>
    <w:rsid w:val="009050EC"/>
    <w:rsid w:val="00905AB0"/>
    <w:rsid w:val="00905B13"/>
    <w:rsid w:val="00905D1E"/>
    <w:rsid w:val="009062D0"/>
    <w:rsid w:val="0090634B"/>
    <w:rsid w:val="009068A1"/>
    <w:rsid w:val="00906A91"/>
    <w:rsid w:val="00906F53"/>
    <w:rsid w:val="00906F71"/>
    <w:rsid w:val="00907519"/>
    <w:rsid w:val="009075B3"/>
    <w:rsid w:val="009104E9"/>
    <w:rsid w:val="0091072A"/>
    <w:rsid w:val="00911B0E"/>
    <w:rsid w:val="00913774"/>
    <w:rsid w:val="00913CD3"/>
    <w:rsid w:val="00913D83"/>
    <w:rsid w:val="00914434"/>
    <w:rsid w:val="009147CB"/>
    <w:rsid w:val="00914B2D"/>
    <w:rsid w:val="00914D0D"/>
    <w:rsid w:val="00915742"/>
    <w:rsid w:val="00915B94"/>
    <w:rsid w:val="009166B6"/>
    <w:rsid w:val="00917602"/>
    <w:rsid w:val="009177A5"/>
    <w:rsid w:val="00917ADF"/>
    <w:rsid w:val="00917BE3"/>
    <w:rsid w:val="009201CD"/>
    <w:rsid w:val="00920291"/>
    <w:rsid w:val="0092049F"/>
    <w:rsid w:val="009207D0"/>
    <w:rsid w:val="009207FE"/>
    <w:rsid w:val="00921A9F"/>
    <w:rsid w:val="0092234C"/>
    <w:rsid w:val="0092325C"/>
    <w:rsid w:val="0092461E"/>
    <w:rsid w:val="009246BF"/>
    <w:rsid w:val="00925A3D"/>
    <w:rsid w:val="00925BE7"/>
    <w:rsid w:val="00927B91"/>
    <w:rsid w:val="00927BA0"/>
    <w:rsid w:val="0093059D"/>
    <w:rsid w:val="009308E0"/>
    <w:rsid w:val="00930E50"/>
    <w:rsid w:val="00931042"/>
    <w:rsid w:val="009316E9"/>
    <w:rsid w:val="00931735"/>
    <w:rsid w:val="00931EDA"/>
    <w:rsid w:val="00932B9A"/>
    <w:rsid w:val="00932C3E"/>
    <w:rsid w:val="00932DD0"/>
    <w:rsid w:val="009337E2"/>
    <w:rsid w:val="00933D1B"/>
    <w:rsid w:val="00933E5F"/>
    <w:rsid w:val="009340FD"/>
    <w:rsid w:val="009344FF"/>
    <w:rsid w:val="00934AB9"/>
    <w:rsid w:val="00934E77"/>
    <w:rsid w:val="009351C1"/>
    <w:rsid w:val="00935532"/>
    <w:rsid w:val="0093580D"/>
    <w:rsid w:val="00935CBF"/>
    <w:rsid w:val="00935DFB"/>
    <w:rsid w:val="009367A4"/>
    <w:rsid w:val="00937856"/>
    <w:rsid w:val="0093785B"/>
    <w:rsid w:val="00940039"/>
    <w:rsid w:val="00940308"/>
    <w:rsid w:val="009406AB"/>
    <w:rsid w:val="00940C47"/>
    <w:rsid w:val="0094100C"/>
    <w:rsid w:val="009417D5"/>
    <w:rsid w:val="009417E1"/>
    <w:rsid w:val="00941C39"/>
    <w:rsid w:val="009421A6"/>
    <w:rsid w:val="00942569"/>
    <w:rsid w:val="00942E2C"/>
    <w:rsid w:val="00944258"/>
    <w:rsid w:val="0094449E"/>
    <w:rsid w:val="009446BE"/>
    <w:rsid w:val="00944C38"/>
    <w:rsid w:val="009453F2"/>
    <w:rsid w:val="00945FC5"/>
    <w:rsid w:val="009476CB"/>
    <w:rsid w:val="009478B9"/>
    <w:rsid w:val="00947AAB"/>
    <w:rsid w:val="00947E10"/>
    <w:rsid w:val="009503DA"/>
    <w:rsid w:val="00951940"/>
    <w:rsid w:val="00952FBD"/>
    <w:rsid w:val="00953551"/>
    <w:rsid w:val="009536A8"/>
    <w:rsid w:val="009544DD"/>
    <w:rsid w:val="00954669"/>
    <w:rsid w:val="00954A47"/>
    <w:rsid w:val="00954CBA"/>
    <w:rsid w:val="00954DB8"/>
    <w:rsid w:val="00955877"/>
    <w:rsid w:val="00955B2B"/>
    <w:rsid w:val="00956350"/>
    <w:rsid w:val="0095653E"/>
    <w:rsid w:val="00956CAF"/>
    <w:rsid w:val="00956D63"/>
    <w:rsid w:val="00956F10"/>
    <w:rsid w:val="00957486"/>
    <w:rsid w:val="009576C8"/>
    <w:rsid w:val="009606CF"/>
    <w:rsid w:val="009609BA"/>
    <w:rsid w:val="00960BF4"/>
    <w:rsid w:val="00961680"/>
    <w:rsid w:val="009616EF"/>
    <w:rsid w:val="009627AD"/>
    <w:rsid w:val="009630F1"/>
    <w:rsid w:val="0096382B"/>
    <w:rsid w:val="0096507B"/>
    <w:rsid w:val="0096560D"/>
    <w:rsid w:val="0096624D"/>
    <w:rsid w:val="00966F3C"/>
    <w:rsid w:val="00967017"/>
    <w:rsid w:val="00967FB4"/>
    <w:rsid w:val="00970462"/>
    <w:rsid w:val="00970D06"/>
    <w:rsid w:val="00971586"/>
    <w:rsid w:val="00971637"/>
    <w:rsid w:val="00971BE5"/>
    <w:rsid w:val="0097262E"/>
    <w:rsid w:val="0097279D"/>
    <w:rsid w:val="009734BF"/>
    <w:rsid w:val="009736A2"/>
    <w:rsid w:val="0097408B"/>
    <w:rsid w:val="009746A0"/>
    <w:rsid w:val="0097493C"/>
    <w:rsid w:val="00975064"/>
    <w:rsid w:val="009759B9"/>
    <w:rsid w:val="00976902"/>
    <w:rsid w:val="00976A63"/>
    <w:rsid w:val="00976B59"/>
    <w:rsid w:val="00976EA1"/>
    <w:rsid w:val="00977533"/>
    <w:rsid w:val="00977FEC"/>
    <w:rsid w:val="00980160"/>
    <w:rsid w:val="00980620"/>
    <w:rsid w:val="009807DA"/>
    <w:rsid w:val="009814D2"/>
    <w:rsid w:val="009819A0"/>
    <w:rsid w:val="00981A2A"/>
    <w:rsid w:val="00981C0E"/>
    <w:rsid w:val="00981F19"/>
    <w:rsid w:val="00982421"/>
    <w:rsid w:val="00982BE4"/>
    <w:rsid w:val="00982F62"/>
    <w:rsid w:val="00983238"/>
    <w:rsid w:val="00983DF7"/>
    <w:rsid w:val="00984279"/>
    <w:rsid w:val="009854B8"/>
    <w:rsid w:val="00985820"/>
    <w:rsid w:val="00985B05"/>
    <w:rsid w:val="00985F83"/>
    <w:rsid w:val="00986350"/>
    <w:rsid w:val="0098640B"/>
    <w:rsid w:val="009869C5"/>
    <w:rsid w:val="00987533"/>
    <w:rsid w:val="00987687"/>
    <w:rsid w:val="00990440"/>
    <w:rsid w:val="00990790"/>
    <w:rsid w:val="00990FE6"/>
    <w:rsid w:val="00991017"/>
    <w:rsid w:val="009915D6"/>
    <w:rsid w:val="009921BA"/>
    <w:rsid w:val="00992714"/>
    <w:rsid w:val="00992C83"/>
    <w:rsid w:val="00992CEB"/>
    <w:rsid w:val="009933AE"/>
    <w:rsid w:val="00993CE5"/>
    <w:rsid w:val="00995524"/>
    <w:rsid w:val="0099579F"/>
    <w:rsid w:val="00995A9C"/>
    <w:rsid w:val="00995AE5"/>
    <w:rsid w:val="00995B38"/>
    <w:rsid w:val="0099683F"/>
    <w:rsid w:val="00997216"/>
    <w:rsid w:val="009972FA"/>
    <w:rsid w:val="009A0E1C"/>
    <w:rsid w:val="009A1127"/>
    <w:rsid w:val="009A2CD3"/>
    <w:rsid w:val="009A2EAC"/>
    <w:rsid w:val="009A334C"/>
    <w:rsid w:val="009A3CAD"/>
    <w:rsid w:val="009A441A"/>
    <w:rsid w:val="009A4489"/>
    <w:rsid w:val="009A51C5"/>
    <w:rsid w:val="009A5280"/>
    <w:rsid w:val="009A5C2B"/>
    <w:rsid w:val="009A5D86"/>
    <w:rsid w:val="009A6019"/>
    <w:rsid w:val="009A6392"/>
    <w:rsid w:val="009A6446"/>
    <w:rsid w:val="009A6839"/>
    <w:rsid w:val="009A6C32"/>
    <w:rsid w:val="009A72D7"/>
    <w:rsid w:val="009A7D8E"/>
    <w:rsid w:val="009B163D"/>
    <w:rsid w:val="009B17BA"/>
    <w:rsid w:val="009B1D75"/>
    <w:rsid w:val="009B27AA"/>
    <w:rsid w:val="009B3113"/>
    <w:rsid w:val="009B38E6"/>
    <w:rsid w:val="009B3BC0"/>
    <w:rsid w:val="009B44A5"/>
    <w:rsid w:val="009B511A"/>
    <w:rsid w:val="009B5983"/>
    <w:rsid w:val="009B5CCD"/>
    <w:rsid w:val="009B5D3E"/>
    <w:rsid w:val="009B6C52"/>
    <w:rsid w:val="009B762F"/>
    <w:rsid w:val="009B7B12"/>
    <w:rsid w:val="009B7D7E"/>
    <w:rsid w:val="009C0808"/>
    <w:rsid w:val="009C0857"/>
    <w:rsid w:val="009C0994"/>
    <w:rsid w:val="009C1154"/>
    <w:rsid w:val="009C18AC"/>
    <w:rsid w:val="009C1D1E"/>
    <w:rsid w:val="009C1E09"/>
    <w:rsid w:val="009C309B"/>
    <w:rsid w:val="009C31A6"/>
    <w:rsid w:val="009C3A2D"/>
    <w:rsid w:val="009C3CC3"/>
    <w:rsid w:val="009C3EB7"/>
    <w:rsid w:val="009C4501"/>
    <w:rsid w:val="009C47C4"/>
    <w:rsid w:val="009C505B"/>
    <w:rsid w:val="009C50EB"/>
    <w:rsid w:val="009C5223"/>
    <w:rsid w:val="009C7F8C"/>
    <w:rsid w:val="009D085B"/>
    <w:rsid w:val="009D0D10"/>
    <w:rsid w:val="009D0DFB"/>
    <w:rsid w:val="009D1E36"/>
    <w:rsid w:val="009D21F9"/>
    <w:rsid w:val="009D2355"/>
    <w:rsid w:val="009D399F"/>
    <w:rsid w:val="009D3AB0"/>
    <w:rsid w:val="009D3D35"/>
    <w:rsid w:val="009D4870"/>
    <w:rsid w:val="009D5DF3"/>
    <w:rsid w:val="009D5F31"/>
    <w:rsid w:val="009D66A8"/>
    <w:rsid w:val="009D6AB3"/>
    <w:rsid w:val="009D6ED5"/>
    <w:rsid w:val="009D7540"/>
    <w:rsid w:val="009E035E"/>
    <w:rsid w:val="009E04A4"/>
    <w:rsid w:val="009E0E11"/>
    <w:rsid w:val="009E116D"/>
    <w:rsid w:val="009E17DB"/>
    <w:rsid w:val="009E1C2D"/>
    <w:rsid w:val="009E1F63"/>
    <w:rsid w:val="009E2369"/>
    <w:rsid w:val="009E2B6C"/>
    <w:rsid w:val="009E2F0B"/>
    <w:rsid w:val="009E3751"/>
    <w:rsid w:val="009E3B87"/>
    <w:rsid w:val="009E4225"/>
    <w:rsid w:val="009E49AC"/>
    <w:rsid w:val="009E4AB5"/>
    <w:rsid w:val="009E4E17"/>
    <w:rsid w:val="009E4F11"/>
    <w:rsid w:val="009E536E"/>
    <w:rsid w:val="009E6141"/>
    <w:rsid w:val="009E6B93"/>
    <w:rsid w:val="009E73BC"/>
    <w:rsid w:val="009E7586"/>
    <w:rsid w:val="009E7EC3"/>
    <w:rsid w:val="009F00E2"/>
    <w:rsid w:val="009F00E5"/>
    <w:rsid w:val="009F014E"/>
    <w:rsid w:val="009F04A3"/>
    <w:rsid w:val="009F06CC"/>
    <w:rsid w:val="009F09D7"/>
    <w:rsid w:val="009F1604"/>
    <w:rsid w:val="009F1842"/>
    <w:rsid w:val="009F1F1D"/>
    <w:rsid w:val="009F2850"/>
    <w:rsid w:val="009F2E3A"/>
    <w:rsid w:val="009F2E92"/>
    <w:rsid w:val="009F3A61"/>
    <w:rsid w:val="009F3DE4"/>
    <w:rsid w:val="009F4403"/>
    <w:rsid w:val="009F518E"/>
    <w:rsid w:val="009F51C5"/>
    <w:rsid w:val="009F5821"/>
    <w:rsid w:val="009F5B19"/>
    <w:rsid w:val="009F5B69"/>
    <w:rsid w:val="009F680E"/>
    <w:rsid w:val="009F6C81"/>
    <w:rsid w:val="009F6CED"/>
    <w:rsid w:val="009F7379"/>
    <w:rsid w:val="009F7508"/>
    <w:rsid w:val="009F776C"/>
    <w:rsid w:val="009F7863"/>
    <w:rsid w:val="00A00342"/>
    <w:rsid w:val="00A0098F"/>
    <w:rsid w:val="00A01577"/>
    <w:rsid w:val="00A02A2D"/>
    <w:rsid w:val="00A03FEA"/>
    <w:rsid w:val="00A04DEF"/>
    <w:rsid w:val="00A04E41"/>
    <w:rsid w:val="00A04E84"/>
    <w:rsid w:val="00A04FF2"/>
    <w:rsid w:val="00A05271"/>
    <w:rsid w:val="00A054FC"/>
    <w:rsid w:val="00A055F4"/>
    <w:rsid w:val="00A05834"/>
    <w:rsid w:val="00A05B8B"/>
    <w:rsid w:val="00A0638C"/>
    <w:rsid w:val="00A06A24"/>
    <w:rsid w:val="00A07222"/>
    <w:rsid w:val="00A07AAC"/>
    <w:rsid w:val="00A07B64"/>
    <w:rsid w:val="00A10AC6"/>
    <w:rsid w:val="00A10B75"/>
    <w:rsid w:val="00A1184A"/>
    <w:rsid w:val="00A11A5F"/>
    <w:rsid w:val="00A11B8E"/>
    <w:rsid w:val="00A11F36"/>
    <w:rsid w:val="00A1205B"/>
    <w:rsid w:val="00A1267E"/>
    <w:rsid w:val="00A1275E"/>
    <w:rsid w:val="00A14A1B"/>
    <w:rsid w:val="00A15BE4"/>
    <w:rsid w:val="00A15FF7"/>
    <w:rsid w:val="00A17DDB"/>
    <w:rsid w:val="00A2001F"/>
    <w:rsid w:val="00A21331"/>
    <w:rsid w:val="00A21723"/>
    <w:rsid w:val="00A2187A"/>
    <w:rsid w:val="00A21F08"/>
    <w:rsid w:val="00A2257E"/>
    <w:rsid w:val="00A233EF"/>
    <w:rsid w:val="00A239BF"/>
    <w:rsid w:val="00A23CF4"/>
    <w:rsid w:val="00A23DA4"/>
    <w:rsid w:val="00A24391"/>
    <w:rsid w:val="00A244C3"/>
    <w:rsid w:val="00A24A68"/>
    <w:rsid w:val="00A24ECD"/>
    <w:rsid w:val="00A250A5"/>
    <w:rsid w:val="00A25366"/>
    <w:rsid w:val="00A26335"/>
    <w:rsid w:val="00A26C0B"/>
    <w:rsid w:val="00A2702F"/>
    <w:rsid w:val="00A2792D"/>
    <w:rsid w:val="00A27CED"/>
    <w:rsid w:val="00A27D48"/>
    <w:rsid w:val="00A31224"/>
    <w:rsid w:val="00A3191B"/>
    <w:rsid w:val="00A326EA"/>
    <w:rsid w:val="00A32B8E"/>
    <w:rsid w:val="00A34558"/>
    <w:rsid w:val="00A34875"/>
    <w:rsid w:val="00A34D85"/>
    <w:rsid w:val="00A35CA9"/>
    <w:rsid w:val="00A36AA1"/>
    <w:rsid w:val="00A3705A"/>
    <w:rsid w:val="00A3774B"/>
    <w:rsid w:val="00A40133"/>
    <w:rsid w:val="00A413A9"/>
    <w:rsid w:val="00A41817"/>
    <w:rsid w:val="00A419E4"/>
    <w:rsid w:val="00A41AF4"/>
    <w:rsid w:val="00A4273E"/>
    <w:rsid w:val="00A431AD"/>
    <w:rsid w:val="00A43584"/>
    <w:rsid w:val="00A4421E"/>
    <w:rsid w:val="00A4450E"/>
    <w:rsid w:val="00A44A21"/>
    <w:rsid w:val="00A44BAC"/>
    <w:rsid w:val="00A455FE"/>
    <w:rsid w:val="00A46338"/>
    <w:rsid w:val="00A46697"/>
    <w:rsid w:val="00A4673F"/>
    <w:rsid w:val="00A47479"/>
    <w:rsid w:val="00A47F61"/>
    <w:rsid w:val="00A5011A"/>
    <w:rsid w:val="00A50169"/>
    <w:rsid w:val="00A51D45"/>
    <w:rsid w:val="00A52589"/>
    <w:rsid w:val="00A52738"/>
    <w:rsid w:val="00A527A5"/>
    <w:rsid w:val="00A52DB4"/>
    <w:rsid w:val="00A53272"/>
    <w:rsid w:val="00A5341B"/>
    <w:rsid w:val="00A5391C"/>
    <w:rsid w:val="00A55100"/>
    <w:rsid w:val="00A5529E"/>
    <w:rsid w:val="00A555DF"/>
    <w:rsid w:val="00A55E49"/>
    <w:rsid w:val="00A55F44"/>
    <w:rsid w:val="00A5656E"/>
    <w:rsid w:val="00A56E72"/>
    <w:rsid w:val="00A5766D"/>
    <w:rsid w:val="00A577A4"/>
    <w:rsid w:val="00A578C1"/>
    <w:rsid w:val="00A57FB8"/>
    <w:rsid w:val="00A60369"/>
    <w:rsid w:val="00A60B91"/>
    <w:rsid w:val="00A60CE6"/>
    <w:rsid w:val="00A611EB"/>
    <w:rsid w:val="00A61682"/>
    <w:rsid w:val="00A6197F"/>
    <w:rsid w:val="00A61D99"/>
    <w:rsid w:val="00A62874"/>
    <w:rsid w:val="00A62A2E"/>
    <w:rsid w:val="00A62DE6"/>
    <w:rsid w:val="00A63C17"/>
    <w:rsid w:val="00A64E9B"/>
    <w:rsid w:val="00A6518E"/>
    <w:rsid w:val="00A65707"/>
    <w:rsid w:val="00A657A9"/>
    <w:rsid w:val="00A65D54"/>
    <w:rsid w:val="00A67B8F"/>
    <w:rsid w:val="00A67CB8"/>
    <w:rsid w:val="00A702F7"/>
    <w:rsid w:val="00A705E7"/>
    <w:rsid w:val="00A7077E"/>
    <w:rsid w:val="00A709B7"/>
    <w:rsid w:val="00A709E7"/>
    <w:rsid w:val="00A70C3B"/>
    <w:rsid w:val="00A711FA"/>
    <w:rsid w:val="00A71570"/>
    <w:rsid w:val="00A716BC"/>
    <w:rsid w:val="00A717DA"/>
    <w:rsid w:val="00A72B0F"/>
    <w:rsid w:val="00A743D3"/>
    <w:rsid w:val="00A748E8"/>
    <w:rsid w:val="00A74DFE"/>
    <w:rsid w:val="00A75231"/>
    <w:rsid w:val="00A75701"/>
    <w:rsid w:val="00A75DAB"/>
    <w:rsid w:val="00A76810"/>
    <w:rsid w:val="00A76CB7"/>
    <w:rsid w:val="00A77159"/>
    <w:rsid w:val="00A80EFB"/>
    <w:rsid w:val="00A815B8"/>
    <w:rsid w:val="00A8176F"/>
    <w:rsid w:val="00A817F2"/>
    <w:rsid w:val="00A81B69"/>
    <w:rsid w:val="00A82EC0"/>
    <w:rsid w:val="00A8358B"/>
    <w:rsid w:val="00A8399C"/>
    <w:rsid w:val="00A85444"/>
    <w:rsid w:val="00A856E4"/>
    <w:rsid w:val="00A8677A"/>
    <w:rsid w:val="00A86B3C"/>
    <w:rsid w:val="00A86EE6"/>
    <w:rsid w:val="00A90A89"/>
    <w:rsid w:val="00A90F16"/>
    <w:rsid w:val="00A91984"/>
    <w:rsid w:val="00A927D8"/>
    <w:rsid w:val="00A92BFC"/>
    <w:rsid w:val="00A94299"/>
    <w:rsid w:val="00A94F53"/>
    <w:rsid w:val="00A966AD"/>
    <w:rsid w:val="00A96E57"/>
    <w:rsid w:val="00A97147"/>
    <w:rsid w:val="00A97C3B"/>
    <w:rsid w:val="00AA02A2"/>
    <w:rsid w:val="00AA067B"/>
    <w:rsid w:val="00AA1634"/>
    <w:rsid w:val="00AA26A9"/>
    <w:rsid w:val="00AA3691"/>
    <w:rsid w:val="00AA3FC0"/>
    <w:rsid w:val="00AA6742"/>
    <w:rsid w:val="00AA6A79"/>
    <w:rsid w:val="00AA6DE7"/>
    <w:rsid w:val="00AA6F7D"/>
    <w:rsid w:val="00AA73C1"/>
    <w:rsid w:val="00AA7618"/>
    <w:rsid w:val="00AA7E70"/>
    <w:rsid w:val="00AB0056"/>
    <w:rsid w:val="00AB0096"/>
    <w:rsid w:val="00AB00A6"/>
    <w:rsid w:val="00AB01D8"/>
    <w:rsid w:val="00AB03E1"/>
    <w:rsid w:val="00AB065A"/>
    <w:rsid w:val="00AB118E"/>
    <w:rsid w:val="00AB1B46"/>
    <w:rsid w:val="00AB22F7"/>
    <w:rsid w:val="00AB2564"/>
    <w:rsid w:val="00AB2810"/>
    <w:rsid w:val="00AB2BE1"/>
    <w:rsid w:val="00AB2CB3"/>
    <w:rsid w:val="00AB3066"/>
    <w:rsid w:val="00AB32B0"/>
    <w:rsid w:val="00AB333B"/>
    <w:rsid w:val="00AB441C"/>
    <w:rsid w:val="00AB44B2"/>
    <w:rsid w:val="00AB5B04"/>
    <w:rsid w:val="00AB5EC7"/>
    <w:rsid w:val="00AB60C0"/>
    <w:rsid w:val="00AB61B2"/>
    <w:rsid w:val="00AB6A26"/>
    <w:rsid w:val="00AB6ED3"/>
    <w:rsid w:val="00AB6F72"/>
    <w:rsid w:val="00AB74E4"/>
    <w:rsid w:val="00AB7FCC"/>
    <w:rsid w:val="00AC0046"/>
    <w:rsid w:val="00AC0368"/>
    <w:rsid w:val="00AC0407"/>
    <w:rsid w:val="00AC0D6E"/>
    <w:rsid w:val="00AC23FD"/>
    <w:rsid w:val="00AC26E0"/>
    <w:rsid w:val="00AC2D94"/>
    <w:rsid w:val="00AC325C"/>
    <w:rsid w:val="00AC332C"/>
    <w:rsid w:val="00AC3696"/>
    <w:rsid w:val="00AC410F"/>
    <w:rsid w:val="00AC510D"/>
    <w:rsid w:val="00AC67FB"/>
    <w:rsid w:val="00AC6DD1"/>
    <w:rsid w:val="00AC6F7E"/>
    <w:rsid w:val="00AC778F"/>
    <w:rsid w:val="00AC7ADA"/>
    <w:rsid w:val="00AC7BF2"/>
    <w:rsid w:val="00AC7C57"/>
    <w:rsid w:val="00AD02CD"/>
    <w:rsid w:val="00AD0538"/>
    <w:rsid w:val="00AD0992"/>
    <w:rsid w:val="00AD0F55"/>
    <w:rsid w:val="00AD124F"/>
    <w:rsid w:val="00AD1933"/>
    <w:rsid w:val="00AD1AC8"/>
    <w:rsid w:val="00AD2034"/>
    <w:rsid w:val="00AD3563"/>
    <w:rsid w:val="00AD366E"/>
    <w:rsid w:val="00AD3D12"/>
    <w:rsid w:val="00AD4075"/>
    <w:rsid w:val="00AD46DB"/>
    <w:rsid w:val="00AD4A48"/>
    <w:rsid w:val="00AD4C43"/>
    <w:rsid w:val="00AD4E16"/>
    <w:rsid w:val="00AD530F"/>
    <w:rsid w:val="00AD5C1A"/>
    <w:rsid w:val="00AD6B6D"/>
    <w:rsid w:val="00AD7424"/>
    <w:rsid w:val="00AD772A"/>
    <w:rsid w:val="00AE04F5"/>
    <w:rsid w:val="00AE0793"/>
    <w:rsid w:val="00AE0AC6"/>
    <w:rsid w:val="00AE16F8"/>
    <w:rsid w:val="00AE1E6B"/>
    <w:rsid w:val="00AE24D7"/>
    <w:rsid w:val="00AE298E"/>
    <w:rsid w:val="00AE2EF9"/>
    <w:rsid w:val="00AE3020"/>
    <w:rsid w:val="00AE3662"/>
    <w:rsid w:val="00AE38C0"/>
    <w:rsid w:val="00AE3EF5"/>
    <w:rsid w:val="00AE41F9"/>
    <w:rsid w:val="00AE5573"/>
    <w:rsid w:val="00AE573F"/>
    <w:rsid w:val="00AE5CB5"/>
    <w:rsid w:val="00AE7047"/>
    <w:rsid w:val="00AE75BC"/>
    <w:rsid w:val="00AE7C53"/>
    <w:rsid w:val="00AF081B"/>
    <w:rsid w:val="00AF10BC"/>
    <w:rsid w:val="00AF1999"/>
    <w:rsid w:val="00AF1D25"/>
    <w:rsid w:val="00AF1D8D"/>
    <w:rsid w:val="00AF239A"/>
    <w:rsid w:val="00AF29D9"/>
    <w:rsid w:val="00AF2C62"/>
    <w:rsid w:val="00AF2DFA"/>
    <w:rsid w:val="00AF316E"/>
    <w:rsid w:val="00AF3AB6"/>
    <w:rsid w:val="00AF43F4"/>
    <w:rsid w:val="00AF46FC"/>
    <w:rsid w:val="00AF4D68"/>
    <w:rsid w:val="00AF4F6B"/>
    <w:rsid w:val="00AF542E"/>
    <w:rsid w:val="00AF544C"/>
    <w:rsid w:val="00AF5893"/>
    <w:rsid w:val="00AF6100"/>
    <w:rsid w:val="00AF61C8"/>
    <w:rsid w:val="00AF621F"/>
    <w:rsid w:val="00AF6350"/>
    <w:rsid w:val="00AF661B"/>
    <w:rsid w:val="00AF6AC0"/>
    <w:rsid w:val="00AF6E29"/>
    <w:rsid w:val="00B0039E"/>
    <w:rsid w:val="00B0059F"/>
    <w:rsid w:val="00B0099E"/>
    <w:rsid w:val="00B00AA9"/>
    <w:rsid w:val="00B0142C"/>
    <w:rsid w:val="00B014A7"/>
    <w:rsid w:val="00B01566"/>
    <w:rsid w:val="00B01639"/>
    <w:rsid w:val="00B01705"/>
    <w:rsid w:val="00B02351"/>
    <w:rsid w:val="00B027E2"/>
    <w:rsid w:val="00B030EE"/>
    <w:rsid w:val="00B03386"/>
    <w:rsid w:val="00B03C26"/>
    <w:rsid w:val="00B0476B"/>
    <w:rsid w:val="00B04DE8"/>
    <w:rsid w:val="00B05190"/>
    <w:rsid w:val="00B0538F"/>
    <w:rsid w:val="00B055B2"/>
    <w:rsid w:val="00B05AF0"/>
    <w:rsid w:val="00B05D2E"/>
    <w:rsid w:val="00B06715"/>
    <w:rsid w:val="00B0692C"/>
    <w:rsid w:val="00B06E3C"/>
    <w:rsid w:val="00B07156"/>
    <w:rsid w:val="00B07D7C"/>
    <w:rsid w:val="00B102A8"/>
    <w:rsid w:val="00B1059A"/>
    <w:rsid w:val="00B1065C"/>
    <w:rsid w:val="00B10D23"/>
    <w:rsid w:val="00B11A43"/>
    <w:rsid w:val="00B12529"/>
    <w:rsid w:val="00B12B0F"/>
    <w:rsid w:val="00B12E66"/>
    <w:rsid w:val="00B1364B"/>
    <w:rsid w:val="00B13A87"/>
    <w:rsid w:val="00B14023"/>
    <w:rsid w:val="00B1458D"/>
    <w:rsid w:val="00B168E2"/>
    <w:rsid w:val="00B16C03"/>
    <w:rsid w:val="00B17684"/>
    <w:rsid w:val="00B200C5"/>
    <w:rsid w:val="00B2018D"/>
    <w:rsid w:val="00B20794"/>
    <w:rsid w:val="00B20887"/>
    <w:rsid w:val="00B208CA"/>
    <w:rsid w:val="00B21561"/>
    <w:rsid w:val="00B21676"/>
    <w:rsid w:val="00B218D0"/>
    <w:rsid w:val="00B21F55"/>
    <w:rsid w:val="00B22266"/>
    <w:rsid w:val="00B226DD"/>
    <w:rsid w:val="00B228D3"/>
    <w:rsid w:val="00B23003"/>
    <w:rsid w:val="00B2308A"/>
    <w:rsid w:val="00B2333B"/>
    <w:rsid w:val="00B23C76"/>
    <w:rsid w:val="00B23DF0"/>
    <w:rsid w:val="00B241D5"/>
    <w:rsid w:val="00B24DC9"/>
    <w:rsid w:val="00B24FD1"/>
    <w:rsid w:val="00B2518F"/>
    <w:rsid w:val="00B251B4"/>
    <w:rsid w:val="00B25323"/>
    <w:rsid w:val="00B257E6"/>
    <w:rsid w:val="00B2631A"/>
    <w:rsid w:val="00B301B6"/>
    <w:rsid w:val="00B305D2"/>
    <w:rsid w:val="00B3088B"/>
    <w:rsid w:val="00B31341"/>
    <w:rsid w:val="00B3183C"/>
    <w:rsid w:val="00B32C0C"/>
    <w:rsid w:val="00B33099"/>
    <w:rsid w:val="00B3368E"/>
    <w:rsid w:val="00B340C5"/>
    <w:rsid w:val="00B34171"/>
    <w:rsid w:val="00B343DB"/>
    <w:rsid w:val="00B34E3A"/>
    <w:rsid w:val="00B3543D"/>
    <w:rsid w:val="00B3547C"/>
    <w:rsid w:val="00B35A19"/>
    <w:rsid w:val="00B363ED"/>
    <w:rsid w:val="00B36687"/>
    <w:rsid w:val="00B369A6"/>
    <w:rsid w:val="00B36F14"/>
    <w:rsid w:val="00B37277"/>
    <w:rsid w:val="00B377F9"/>
    <w:rsid w:val="00B37961"/>
    <w:rsid w:val="00B37AD8"/>
    <w:rsid w:val="00B37FCF"/>
    <w:rsid w:val="00B40BFF"/>
    <w:rsid w:val="00B40EEE"/>
    <w:rsid w:val="00B4173D"/>
    <w:rsid w:val="00B417FB"/>
    <w:rsid w:val="00B418C9"/>
    <w:rsid w:val="00B41F69"/>
    <w:rsid w:val="00B4315B"/>
    <w:rsid w:val="00B4348C"/>
    <w:rsid w:val="00B43660"/>
    <w:rsid w:val="00B442FE"/>
    <w:rsid w:val="00B443B0"/>
    <w:rsid w:val="00B445A4"/>
    <w:rsid w:val="00B4524F"/>
    <w:rsid w:val="00B4534F"/>
    <w:rsid w:val="00B4549A"/>
    <w:rsid w:val="00B454A5"/>
    <w:rsid w:val="00B45681"/>
    <w:rsid w:val="00B46A94"/>
    <w:rsid w:val="00B472E2"/>
    <w:rsid w:val="00B47428"/>
    <w:rsid w:val="00B47DBB"/>
    <w:rsid w:val="00B47F97"/>
    <w:rsid w:val="00B47FA4"/>
    <w:rsid w:val="00B5016D"/>
    <w:rsid w:val="00B5031D"/>
    <w:rsid w:val="00B50998"/>
    <w:rsid w:val="00B5178A"/>
    <w:rsid w:val="00B51F83"/>
    <w:rsid w:val="00B52BC3"/>
    <w:rsid w:val="00B52E16"/>
    <w:rsid w:val="00B5318D"/>
    <w:rsid w:val="00B5365E"/>
    <w:rsid w:val="00B54244"/>
    <w:rsid w:val="00B542B9"/>
    <w:rsid w:val="00B54415"/>
    <w:rsid w:val="00B54DC4"/>
    <w:rsid w:val="00B5551A"/>
    <w:rsid w:val="00B5563B"/>
    <w:rsid w:val="00B562C5"/>
    <w:rsid w:val="00B56393"/>
    <w:rsid w:val="00B57165"/>
    <w:rsid w:val="00B57829"/>
    <w:rsid w:val="00B57D3A"/>
    <w:rsid w:val="00B605CA"/>
    <w:rsid w:val="00B609E9"/>
    <w:rsid w:val="00B60B27"/>
    <w:rsid w:val="00B60C18"/>
    <w:rsid w:val="00B60E35"/>
    <w:rsid w:val="00B62655"/>
    <w:rsid w:val="00B629F9"/>
    <w:rsid w:val="00B62E0F"/>
    <w:rsid w:val="00B62FD5"/>
    <w:rsid w:val="00B65003"/>
    <w:rsid w:val="00B65045"/>
    <w:rsid w:val="00B65971"/>
    <w:rsid w:val="00B666C1"/>
    <w:rsid w:val="00B66817"/>
    <w:rsid w:val="00B66936"/>
    <w:rsid w:val="00B66A47"/>
    <w:rsid w:val="00B670DF"/>
    <w:rsid w:val="00B70206"/>
    <w:rsid w:val="00B70F6D"/>
    <w:rsid w:val="00B71808"/>
    <w:rsid w:val="00B71C19"/>
    <w:rsid w:val="00B72203"/>
    <w:rsid w:val="00B72628"/>
    <w:rsid w:val="00B73838"/>
    <w:rsid w:val="00B73BF7"/>
    <w:rsid w:val="00B74894"/>
    <w:rsid w:val="00B74CB7"/>
    <w:rsid w:val="00B74FCF"/>
    <w:rsid w:val="00B75164"/>
    <w:rsid w:val="00B75378"/>
    <w:rsid w:val="00B753D6"/>
    <w:rsid w:val="00B756D4"/>
    <w:rsid w:val="00B768A1"/>
    <w:rsid w:val="00B77155"/>
    <w:rsid w:val="00B772FE"/>
    <w:rsid w:val="00B80476"/>
    <w:rsid w:val="00B80503"/>
    <w:rsid w:val="00B807F1"/>
    <w:rsid w:val="00B81B51"/>
    <w:rsid w:val="00B82057"/>
    <w:rsid w:val="00B822CC"/>
    <w:rsid w:val="00B82535"/>
    <w:rsid w:val="00B828E7"/>
    <w:rsid w:val="00B82A78"/>
    <w:rsid w:val="00B82C20"/>
    <w:rsid w:val="00B82E22"/>
    <w:rsid w:val="00B83CEF"/>
    <w:rsid w:val="00B8476C"/>
    <w:rsid w:val="00B850A1"/>
    <w:rsid w:val="00B85B76"/>
    <w:rsid w:val="00B85F9F"/>
    <w:rsid w:val="00B8646D"/>
    <w:rsid w:val="00B87656"/>
    <w:rsid w:val="00B87A0F"/>
    <w:rsid w:val="00B87E55"/>
    <w:rsid w:val="00B90B97"/>
    <w:rsid w:val="00B90DB7"/>
    <w:rsid w:val="00B9133F"/>
    <w:rsid w:val="00B91849"/>
    <w:rsid w:val="00B92867"/>
    <w:rsid w:val="00B92F53"/>
    <w:rsid w:val="00B93072"/>
    <w:rsid w:val="00B93790"/>
    <w:rsid w:val="00B937A4"/>
    <w:rsid w:val="00B97188"/>
    <w:rsid w:val="00B974B4"/>
    <w:rsid w:val="00B97964"/>
    <w:rsid w:val="00B9798E"/>
    <w:rsid w:val="00BA0F90"/>
    <w:rsid w:val="00BA161D"/>
    <w:rsid w:val="00BA19C2"/>
    <w:rsid w:val="00BA21A4"/>
    <w:rsid w:val="00BA3778"/>
    <w:rsid w:val="00BA4358"/>
    <w:rsid w:val="00BA4A85"/>
    <w:rsid w:val="00BA5921"/>
    <w:rsid w:val="00BA5A45"/>
    <w:rsid w:val="00BA5D38"/>
    <w:rsid w:val="00BA5D73"/>
    <w:rsid w:val="00BA5F12"/>
    <w:rsid w:val="00BA66DF"/>
    <w:rsid w:val="00BA6FEB"/>
    <w:rsid w:val="00BA794F"/>
    <w:rsid w:val="00BA7A16"/>
    <w:rsid w:val="00BA7E7A"/>
    <w:rsid w:val="00BB12D5"/>
    <w:rsid w:val="00BB1D92"/>
    <w:rsid w:val="00BB25A0"/>
    <w:rsid w:val="00BB2DEC"/>
    <w:rsid w:val="00BB3963"/>
    <w:rsid w:val="00BB3CA7"/>
    <w:rsid w:val="00BB420F"/>
    <w:rsid w:val="00BB4A75"/>
    <w:rsid w:val="00BB4C61"/>
    <w:rsid w:val="00BB4D4C"/>
    <w:rsid w:val="00BB51AB"/>
    <w:rsid w:val="00BB5919"/>
    <w:rsid w:val="00BB5943"/>
    <w:rsid w:val="00BB65AB"/>
    <w:rsid w:val="00BB66AA"/>
    <w:rsid w:val="00BB75A5"/>
    <w:rsid w:val="00BB77E4"/>
    <w:rsid w:val="00BB7D65"/>
    <w:rsid w:val="00BB7F12"/>
    <w:rsid w:val="00BC0291"/>
    <w:rsid w:val="00BC0F92"/>
    <w:rsid w:val="00BC172E"/>
    <w:rsid w:val="00BC1CC6"/>
    <w:rsid w:val="00BC2259"/>
    <w:rsid w:val="00BC2812"/>
    <w:rsid w:val="00BC339F"/>
    <w:rsid w:val="00BC3959"/>
    <w:rsid w:val="00BC3C65"/>
    <w:rsid w:val="00BC3F7F"/>
    <w:rsid w:val="00BC4413"/>
    <w:rsid w:val="00BC4833"/>
    <w:rsid w:val="00BC52F2"/>
    <w:rsid w:val="00BC5753"/>
    <w:rsid w:val="00BC5A8F"/>
    <w:rsid w:val="00BC5F6B"/>
    <w:rsid w:val="00BC6240"/>
    <w:rsid w:val="00BC6251"/>
    <w:rsid w:val="00BC6436"/>
    <w:rsid w:val="00BC6745"/>
    <w:rsid w:val="00BC697D"/>
    <w:rsid w:val="00BC6BE7"/>
    <w:rsid w:val="00BC6C0C"/>
    <w:rsid w:val="00BC7EB0"/>
    <w:rsid w:val="00BD0AE8"/>
    <w:rsid w:val="00BD1060"/>
    <w:rsid w:val="00BD2980"/>
    <w:rsid w:val="00BD32C0"/>
    <w:rsid w:val="00BD3AD4"/>
    <w:rsid w:val="00BD49DA"/>
    <w:rsid w:val="00BD4A64"/>
    <w:rsid w:val="00BD4B70"/>
    <w:rsid w:val="00BD5822"/>
    <w:rsid w:val="00BD5824"/>
    <w:rsid w:val="00BD62A0"/>
    <w:rsid w:val="00BD63AF"/>
    <w:rsid w:val="00BD6707"/>
    <w:rsid w:val="00BD7CEC"/>
    <w:rsid w:val="00BD7E70"/>
    <w:rsid w:val="00BE02F4"/>
    <w:rsid w:val="00BE152C"/>
    <w:rsid w:val="00BE1A71"/>
    <w:rsid w:val="00BE2B99"/>
    <w:rsid w:val="00BE3374"/>
    <w:rsid w:val="00BE3543"/>
    <w:rsid w:val="00BE3726"/>
    <w:rsid w:val="00BE392B"/>
    <w:rsid w:val="00BE3AC4"/>
    <w:rsid w:val="00BE3D98"/>
    <w:rsid w:val="00BE4BFB"/>
    <w:rsid w:val="00BE4D03"/>
    <w:rsid w:val="00BE4ED5"/>
    <w:rsid w:val="00BE5674"/>
    <w:rsid w:val="00BF0584"/>
    <w:rsid w:val="00BF079D"/>
    <w:rsid w:val="00BF0B69"/>
    <w:rsid w:val="00BF111A"/>
    <w:rsid w:val="00BF1181"/>
    <w:rsid w:val="00BF2AB9"/>
    <w:rsid w:val="00BF2DF1"/>
    <w:rsid w:val="00BF2FD5"/>
    <w:rsid w:val="00BF3111"/>
    <w:rsid w:val="00BF4694"/>
    <w:rsid w:val="00BF4FD5"/>
    <w:rsid w:val="00BF5ABB"/>
    <w:rsid w:val="00BF5BAD"/>
    <w:rsid w:val="00BF5D81"/>
    <w:rsid w:val="00BF62A8"/>
    <w:rsid w:val="00BF6415"/>
    <w:rsid w:val="00BF647C"/>
    <w:rsid w:val="00BF66C9"/>
    <w:rsid w:val="00BF67FA"/>
    <w:rsid w:val="00BF6A7B"/>
    <w:rsid w:val="00BF6CB3"/>
    <w:rsid w:val="00BF759A"/>
    <w:rsid w:val="00C00B88"/>
    <w:rsid w:val="00C00E05"/>
    <w:rsid w:val="00C017DC"/>
    <w:rsid w:val="00C0273E"/>
    <w:rsid w:val="00C02B25"/>
    <w:rsid w:val="00C03FBB"/>
    <w:rsid w:val="00C042EA"/>
    <w:rsid w:val="00C04A59"/>
    <w:rsid w:val="00C04D2B"/>
    <w:rsid w:val="00C056AC"/>
    <w:rsid w:val="00C058D5"/>
    <w:rsid w:val="00C05F53"/>
    <w:rsid w:val="00C0647E"/>
    <w:rsid w:val="00C0725F"/>
    <w:rsid w:val="00C11540"/>
    <w:rsid w:val="00C139D2"/>
    <w:rsid w:val="00C13A65"/>
    <w:rsid w:val="00C13C3F"/>
    <w:rsid w:val="00C13E19"/>
    <w:rsid w:val="00C141DF"/>
    <w:rsid w:val="00C14A76"/>
    <w:rsid w:val="00C15194"/>
    <w:rsid w:val="00C15660"/>
    <w:rsid w:val="00C15A48"/>
    <w:rsid w:val="00C1613A"/>
    <w:rsid w:val="00C1639A"/>
    <w:rsid w:val="00C1649F"/>
    <w:rsid w:val="00C16BAB"/>
    <w:rsid w:val="00C16D40"/>
    <w:rsid w:val="00C17AB7"/>
    <w:rsid w:val="00C17F96"/>
    <w:rsid w:val="00C20219"/>
    <w:rsid w:val="00C203BD"/>
    <w:rsid w:val="00C20574"/>
    <w:rsid w:val="00C20930"/>
    <w:rsid w:val="00C2166F"/>
    <w:rsid w:val="00C217CC"/>
    <w:rsid w:val="00C21851"/>
    <w:rsid w:val="00C21E1E"/>
    <w:rsid w:val="00C22512"/>
    <w:rsid w:val="00C22C7B"/>
    <w:rsid w:val="00C23752"/>
    <w:rsid w:val="00C237B2"/>
    <w:rsid w:val="00C23F59"/>
    <w:rsid w:val="00C24A78"/>
    <w:rsid w:val="00C24F26"/>
    <w:rsid w:val="00C252B6"/>
    <w:rsid w:val="00C25317"/>
    <w:rsid w:val="00C253E0"/>
    <w:rsid w:val="00C25487"/>
    <w:rsid w:val="00C2556D"/>
    <w:rsid w:val="00C25590"/>
    <w:rsid w:val="00C25606"/>
    <w:rsid w:val="00C25E2F"/>
    <w:rsid w:val="00C26C37"/>
    <w:rsid w:val="00C26DC1"/>
    <w:rsid w:val="00C2721F"/>
    <w:rsid w:val="00C2747E"/>
    <w:rsid w:val="00C3056E"/>
    <w:rsid w:val="00C30B13"/>
    <w:rsid w:val="00C31A11"/>
    <w:rsid w:val="00C31B71"/>
    <w:rsid w:val="00C31B77"/>
    <w:rsid w:val="00C3228B"/>
    <w:rsid w:val="00C3249F"/>
    <w:rsid w:val="00C3321C"/>
    <w:rsid w:val="00C337FF"/>
    <w:rsid w:val="00C338A1"/>
    <w:rsid w:val="00C33A49"/>
    <w:rsid w:val="00C33BBF"/>
    <w:rsid w:val="00C341F0"/>
    <w:rsid w:val="00C34F73"/>
    <w:rsid w:val="00C35F2F"/>
    <w:rsid w:val="00C3662C"/>
    <w:rsid w:val="00C36FBB"/>
    <w:rsid w:val="00C37A1B"/>
    <w:rsid w:val="00C37B3F"/>
    <w:rsid w:val="00C37CE7"/>
    <w:rsid w:val="00C40262"/>
    <w:rsid w:val="00C4080D"/>
    <w:rsid w:val="00C41106"/>
    <w:rsid w:val="00C42010"/>
    <w:rsid w:val="00C42C3D"/>
    <w:rsid w:val="00C431BE"/>
    <w:rsid w:val="00C43714"/>
    <w:rsid w:val="00C44248"/>
    <w:rsid w:val="00C44CB6"/>
    <w:rsid w:val="00C45A8F"/>
    <w:rsid w:val="00C45DD7"/>
    <w:rsid w:val="00C46338"/>
    <w:rsid w:val="00C46558"/>
    <w:rsid w:val="00C46751"/>
    <w:rsid w:val="00C46DEF"/>
    <w:rsid w:val="00C46E3E"/>
    <w:rsid w:val="00C46E81"/>
    <w:rsid w:val="00C4729A"/>
    <w:rsid w:val="00C4729C"/>
    <w:rsid w:val="00C47366"/>
    <w:rsid w:val="00C47547"/>
    <w:rsid w:val="00C500C9"/>
    <w:rsid w:val="00C5015F"/>
    <w:rsid w:val="00C50ADB"/>
    <w:rsid w:val="00C51583"/>
    <w:rsid w:val="00C5182B"/>
    <w:rsid w:val="00C521FF"/>
    <w:rsid w:val="00C52D1C"/>
    <w:rsid w:val="00C53DAE"/>
    <w:rsid w:val="00C54579"/>
    <w:rsid w:val="00C546A8"/>
    <w:rsid w:val="00C54915"/>
    <w:rsid w:val="00C54EAA"/>
    <w:rsid w:val="00C5548C"/>
    <w:rsid w:val="00C5660D"/>
    <w:rsid w:val="00C56A90"/>
    <w:rsid w:val="00C56F4F"/>
    <w:rsid w:val="00C5702B"/>
    <w:rsid w:val="00C57CB5"/>
    <w:rsid w:val="00C57CF6"/>
    <w:rsid w:val="00C57F90"/>
    <w:rsid w:val="00C6078A"/>
    <w:rsid w:val="00C60A4E"/>
    <w:rsid w:val="00C617CE"/>
    <w:rsid w:val="00C63BAF"/>
    <w:rsid w:val="00C64F32"/>
    <w:rsid w:val="00C65374"/>
    <w:rsid w:val="00C653F9"/>
    <w:rsid w:val="00C65420"/>
    <w:rsid w:val="00C65A84"/>
    <w:rsid w:val="00C6601E"/>
    <w:rsid w:val="00C66097"/>
    <w:rsid w:val="00C66702"/>
    <w:rsid w:val="00C66BDE"/>
    <w:rsid w:val="00C67842"/>
    <w:rsid w:val="00C67861"/>
    <w:rsid w:val="00C70768"/>
    <w:rsid w:val="00C71C92"/>
    <w:rsid w:val="00C71D84"/>
    <w:rsid w:val="00C71D97"/>
    <w:rsid w:val="00C72942"/>
    <w:rsid w:val="00C72F7E"/>
    <w:rsid w:val="00C735D2"/>
    <w:rsid w:val="00C73696"/>
    <w:rsid w:val="00C73A6B"/>
    <w:rsid w:val="00C7430C"/>
    <w:rsid w:val="00C74837"/>
    <w:rsid w:val="00C75A00"/>
    <w:rsid w:val="00C7634D"/>
    <w:rsid w:val="00C763AE"/>
    <w:rsid w:val="00C765C6"/>
    <w:rsid w:val="00C770C5"/>
    <w:rsid w:val="00C773AE"/>
    <w:rsid w:val="00C77559"/>
    <w:rsid w:val="00C80384"/>
    <w:rsid w:val="00C80B51"/>
    <w:rsid w:val="00C80D32"/>
    <w:rsid w:val="00C81023"/>
    <w:rsid w:val="00C8165F"/>
    <w:rsid w:val="00C81736"/>
    <w:rsid w:val="00C81F69"/>
    <w:rsid w:val="00C822A5"/>
    <w:rsid w:val="00C82B76"/>
    <w:rsid w:val="00C82BF5"/>
    <w:rsid w:val="00C82E68"/>
    <w:rsid w:val="00C82FE8"/>
    <w:rsid w:val="00C83D14"/>
    <w:rsid w:val="00C840B4"/>
    <w:rsid w:val="00C84382"/>
    <w:rsid w:val="00C8440B"/>
    <w:rsid w:val="00C84410"/>
    <w:rsid w:val="00C84843"/>
    <w:rsid w:val="00C849E5"/>
    <w:rsid w:val="00C851DE"/>
    <w:rsid w:val="00C854D7"/>
    <w:rsid w:val="00C855A2"/>
    <w:rsid w:val="00C87C98"/>
    <w:rsid w:val="00C87E03"/>
    <w:rsid w:val="00C9028A"/>
    <w:rsid w:val="00C90552"/>
    <w:rsid w:val="00C908A8"/>
    <w:rsid w:val="00C910C7"/>
    <w:rsid w:val="00C92496"/>
    <w:rsid w:val="00C92F59"/>
    <w:rsid w:val="00C92FF1"/>
    <w:rsid w:val="00C934EF"/>
    <w:rsid w:val="00C93D56"/>
    <w:rsid w:val="00C93E85"/>
    <w:rsid w:val="00C940CB"/>
    <w:rsid w:val="00C944A3"/>
    <w:rsid w:val="00C958CC"/>
    <w:rsid w:val="00C9635A"/>
    <w:rsid w:val="00C9686F"/>
    <w:rsid w:val="00C96EB4"/>
    <w:rsid w:val="00C97908"/>
    <w:rsid w:val="00C97D5B"/>
    <w:rsid w:val="00CA0C51"/>
    <w:rsid w:val="00CA0F6C"/>
    <w:rsid w:val="00CA1D6A"/>
    <w:rsid w:val="00CA2195"/>
    <w:rsid w:val="00CA243A"/>
    <w:rsid w:val="00CA5628"/>
    <w:rsid w:val="00CA5822"/>
    <w:rsid w:val="00CA5A3E"/>
    <w:rsid w:val="00CA7090"/>
    <w:rsid w:val="00CA76F2"/>
    <w:rsid w:val="00CA771F"/>
    <w:rsid w:val="00CB0AAF"/>
    <w:rsid w:val="00CB10AD"/>
    <w:rsid w:val="00CB1C61"/>
    <w:rsid w:val="00CB1DDD"/>
    <w:rsid w:val="00CB3915"/>
    <w:rsid w:val="00CB4062"/>
    <w:rsid w:val="00CB464E"/>
    <w:rsid w:val="00CB4703"/>
    <w:rsid w:val="00CB4E24"/>
    <w:rsid w:val="00CB56D1"/>
    <w:rsid w:val="00CB5C91"/>
    <w:rsid w:val="00CB6A46"/>
    <w:rsid w:val="00CB6B99"/>
    <w:rsid w:val="00CB6EA9"/>
    <w:rsid w:val="00CB6F7D"/>
    <w:rsid w:val="00CB751D"/>
    <w:rsid w:val="00CB7521"/>
    <w:rsid w:val="00CB759D"/>
    <w:rsid w:val="00CB776F"/>
    <w:rsid w:val="00CB785A"/>
    <w:rsid w:val="00CB7A5C"/>
    <w:rsid w:val="00CC0096"/>
    <w:rsid w:val="00CC00BD"/>
    <w:rsid w:val="00CC017B"/>
    <w:rsid w:val="00CC1766"/>
    <w:rsid w:val="00CC199A"/>
    <w:rsid w:val="00CC2B7A"/>
    <w:rsid w:val="00CC3384"/>
    <w:rsid w:val="00CC3991"/>
    <w:rsid w:val="00CC4B2B"/>
    <w:rsid w:val="00CC50A9"/>
    <w:rsid w:val="00CC5735"/>
    <w:rsid w:val="00CC6328"/>
    <w:rsid w:val="00CC6C54"/>
    <w:rsid w:val="00CC70D6"/>
    <w:rsid w:val="00CC764D"/>
    <w:rsid w:val="00CC781C"/>
    <w:rsid w:val="00CD05B2"/>
    <w:rsid w:val="00CD0725"/>
    <w:rsid w:val="00CD0F9D"/>
    <w:rsid w:val="00CD11E8"/>
    <w:rsid w:val="00CD18BE"/>
    <w:rsid w:val="00CD2A66"/>
    <w:rsid w:val="00CD2CCC"/>
    <w:rsid w:val="00CD38F6"/>
    <w:rsid w:val="00CD3A07"/>
    <w:rsid w:val="00CD3CB9"/>
    <w:rsid w:val="00CD445F"/>
    <w:rsid w:val="00CD4A34"/>
    <w:rsid w:val="00CD4E70"/>
    <w:rsid w:val="00CD56B1"/>
    <w:rsid w:val="00CD5856"/>
    <w:rsid w:val="00CD5AB3"/>
    <w:rsid w:val="00CD5E9F"/>
    <w:rsid w:val="00CD695A"/>
    <w:rsid w:val="00CD6BEE"/>
    <w:rsid w:val="00CD6CC8"/>
    <w:rsid w:val="00CD6EDE"/>
    <w:rsid w:val="00CD724D"/>
    <w:rsid w:val="00CE04BD"/>
    <w:rsid w:val="00CE0E84"/>
    <w:rsid w:val="00CE1B98"/>
    <w:rsid w:val="00CE1EFA"/>
    <w:rsid w:val="00CE1FF8"/>
    <w:rsid w:val="00CE250D"/>
    <w:rsid w:val="00CE2BA4"/>
    <w:rsid w:val="00CE2C31"/>
    <w:rsid w:val="00CE3564"/>
    <w:rsid w:val="00CE39D5"/>
    <w:rsid w:val="00CE3B19"/>
    <w:rsid w:val="00CE477F"/>
    <w:rsid w:val="00CE481E"/>
    <w:rsid w:val="00CE4A61"/>
    <w:rsid w:val="00CE562F"/>
    <w:rsid w:val="00CE5BBA"/>
    <w:rsid w:val="00CE5FE4"/>
    <w:rsid w:val="00CE6654"/>
    <w:rsid w:val="00CE7E61"/>
    <w:rsid w:val="00CF05CC"/>
    <w:rsid w:val="00CF0B1A"/>
    <w:rsid w:val="00CF0D82"/>
    <w:rsid w:val="00CF0DF3"/>
    <w:rsid w:val="00CF173D"/>
    <w:rsid w:val="00CF1BF6"/>
    <w:rsid w:val="00CF1DB1"/>
    <w:rsid w:val="00CF2019"/>
    <w:rsid w:val="00CF2265"/>
    <w:rsid w:val="00CF234A"/>
    <w:rsid w:val="00CF26C7"/>
    <w:rsid w:val="00CF2856"/>
    <w:rsid w:val="00CF2B28"/>
    <w:rsid w:val="00CF2D66"/>
    <w:rsid w:val="00CF39D7"/>
    <w:rsid w:val="00CF3DAF"/>
    <w:rsid w:val="00CF4713"/>
    <w:rsid w:val="00CF4A80"/>
    <w:rsid w:val="00CF4F27"/>
    <w:rsid w:val="00CF4F4B"/>
    <w:rsid w:val="00CF52BA"/>
    <w:rsid w:val="00CF57E5"/>
    <w:rsid w:val="00CF60D7"/>
    <w:rsid w:val="00CF610B"/>
    <w:rsid w:val="00CF7440"/>
    <w:rsid w:val="00CF77AC"/>
    <w:rsid w:val="00CF77C9"/>
    <w:rsid w:val="00CF7C01"/>
    <w:rsid w:val="00CF7D98"/>
    <w:rsid w:val="00CF7DD5"/>
    <w:rsid w:val="00D00460"/>
    <w:rsid w:val="00D0134F"/>
    <w:rsid w:val="00D0141D"/>
    <w:rsid w:val="00D018F0"/>
    <w:rsid w:val="00D02378"/>
    <w:rsid w:val="00D02999"/>
    <w:rsid w:val="00D035D1"/>
    <w:rsid w:val="00D035ED"/>
    <w:rsid w:val="00D03A9D"/>
    <w:rsid w:val="00D040DB"/>
    <w:rsid w:val="00D04806"/>
    <w:rsid w:val="00D0573A"/>
    <w:rsid w:val="00D05764"/>
    <w:rsid w:val="00D05922"/>
    <w:rsid w:val="00D06FF8"/>
    <w:rsid w:val="00D07083"/>
    <w:rsid w:val="00D0767C"/>
    <w:rsid w:val="00D0798D"/>
    <w:rsid w:val="00D07D37"/>
    <w:rsid w:val="00D10148"/>
    <w:rsid w:val="00D103D5"/>
    <w:rsid w:val="00D104B9"/>
    <w:rsid w:val="00D117E5"/>
    <w:rsid w:val="00D119FF"/>
    <w:rsid w:val="00D11B0F"/>
    <w:rsid w:val="00D123A2"/>
    <w:rsid w:val="00D1244E"/>
    <w:rsid w:val="00D127F4"/>
    <w:rsid w:val="00D129F2"/>
    <w:rsid w:val="00D12A67"/>
    <w:rsid w:val="00D12D6D"/>
    <w:rsid w:val="00D12F8A"/>
    <w:rsid w:val="00D13073"/>
    <w:rsid w:val="00D13C72"/>
    <w:rsid w:val="00D13E39"/>
    <w:rsid w:val="00D13F31"/>
    <w:rsid w:val="00D1595C"/>
    <w:rsid w:val="00D16018"/>
    <w:rsid w:val="00D16509"/>
    <w:rsid w:val="00D168AA"/>
    <w:rsid w:val="00D16EC3"/>
    <w:rsid w:val="00D17284"/>
    <w:rsid w:val="00D2019B"/>
    <w:rsid w:val="00D21056"/>
    <w:rsid w:val="00D2108E"/>
    <w:rsid w:val="00D213E3"/>
    <w:rsid w:val="00D21D92"/>
    <w:rsid w:val="00D21F8A"/>
    <w:rsid w:val="00D222C7"/>
    <w:rsid w:val="00D22547"/>
    <w:rsid w:val="00D225BF"/>
    <w:rsid w:val="00D2274A"/>
    <w:rsid w:val="00D235A6"/>
    <w:rsid w:val="00D2385D"/>
    <w:rsid w:val="00D244F7"/>
    <w:rsid w:val="00D255DA"/>
    <w:rsid w:val="00D25839"/>
    <w:rsid w:val="00D25E85"/>
    <w:rsid w:val="00D2614E"/>
    <w:rsid w:val="00D2622C"/>
    <w:rsid w:val="00D26328"/>
    <w:rsid w:val="00D26737"/>
    <w:rsid w:val="00D268E2"/>
    <w:rsid w:val="00D26A32"/>
    <w:rsid w:val="00D26B71"/>
    <w:rsid w:val="00D26C42"/>
    <w:rsid w:val="00D26E0C"/>
    <w:rsid w:val="00D26F61"/>
    <w:rsid w:val="00D27816"/>
    <w:rsid w:val="00D27A7A"/>
    <w:rsid w:val="00D27DCA"/>
    <w:rsid w:val="00D27E97"/>
    <w:rsid w:val="00D307B3"/>
    <w:rsid w:val="00D30B25"/>
    <w:rsid w:val="00D31045"/>
    <w:rsid w:val="00D31605"/>
    <w:rsid w:val="00D33651"/>
    <w:rsid w:val="00D33AF2"/>
    <w:rsid w:val="00D3509C"/>
    <w:rsid w:val="00D3598E"/>
    <w:rsid w:val="00D35FD8"/>
    <w:rsid w:val="00D36B7F"/>
    <w:rsid w:val="00D36D69"/>
    <w:rsid w:val="00D3715A"/>
    <w:rsid w:val="00D405A3"/>
    <w:rsid w:val="00D40DA5"/>
    <w:rsid w:val="00D426F3"/>
    <w:rsid w:val="00D42822"/>
    <w:rsid w:val="00D43C7D"/>
    <w:rsid w:val="00D44466"/>
    <w:rsid w:val="00D44645"/>
    <w:rsid w:val="00D446C2"/>
    <w:rsid w:val="00D447C0"/>
    <w:rsid w:val="00D447DC"/>
    <w:rsid w:val="00D44935"/>
    <w:rsid w:val="00D44DCE"/>
    <w:rsid w:val="00D451D7"/>
    <w:rsid w:val="00D466E4"/>
    <w:rsid w:val="00D46C16"/>
    <w:rsid w:val="00D46D8D"/>
    <w:rsid w:val="00D46F41"/>
    <w:rsid w:val="00D477C2"/>
    <w:rsid w:val="00D5058A"/>
    <w:rsid w:val="00D50DCD"/>
    <w:rsid w:val="00D511F6"/>
    <w:rsid w:val="00D512B1"/>
    <w:rsid w:val="00D51356"/>
    <w:rsid w:val="00D5136C"/>
    <w:rsid w:val="00D52902"/>
    <w:rsid w:val="00D5313C"/>
    <w:rsid w:val="00D535E2"/>
    <w:rsid w:val="00D543B6"/>
    <w:rsid w:val="00D54BEB"/>
    <w:rsid w:val="00D566C3"/>
    <w:rsid w:val="00D5677A"/>
    <w:rsid w:val="00D56E38"/>
    <w:rsid w:val="00D575A5"/>
    <w:rsid w:val="00D57E80"/>
    <w:rsid w:val="00D604CA"/>
    <w:rsid w:val="00D610BD"/>
    <w:rsid w:val="00D61FDA"/>
    <w:rsid w:val="00D6268F"/>
    <w:rsid w:val="00D62801"/>
    <w:rsid w:val="00D6281E"/>
    <w:rsid w:val="00D6408E"/>
    <w:rsid w:val="00D64409"/>
    <w:rsid w:val="00D64472"/>
    <w:rsid w:val="00D646BA"/>
    <w:rsid w:val="00D649DA"/>
    <w:rsid w:val="00D64A7A"/>
    <w:rsid w:val="00D66EB2"/>
    <w:rsid w:val="00D6738B"/>
    <w:rsid w:val="00D710B2"/>
    <w:rsid w:val="00D714F4"/>
    <w:rsid w:val="00D71F13"/>
    <w:rsid w:val="00D727DC"/>
    <w:rsid w:val="00D73261"/>
    <w:rsid w:val="00D74247"/>
    <w:rsid w:val="00D74387"/>
    <w:rsid w:val="00D75091"/>
    <w:rsid w:val="00D757FD"/>
    <w:rsid w:val="00D759C9"/>
    <w:rsid w:val="00D75BB4"/>
    <w:rsid w:val="00D7621D"/>
    <w:rsid w:val="00D7691F"/>
    <w:rsid w:val="00D76EED"/>
    <w:rsid w:val="00D7734F"/>
    <w:rsid w:val="00D77BB5"/>
    <w:rsid w:val="00D80215"/>
    <w:rsid w:val="00D80371"/>
    <w:rsid w:val="00D8048C"/>
    <w:rsid w:val="00D80A61"/>
    <w:rsid w:val="00D81326"/>
    <w:rsid w:val="00D81B51"/>
    <w:rsid w:val="00D82287"/>
    <w:rsid w:val="00D832A1"/>
    <w:rsid w:val="00D83E19"/>
    <w:rsid w:val="00D840C7"/>
    <w:rsid w:val="00D841BB"/>
    <w:rsid w:val="00D84CE0"/>
    <w:rsid w:val="00D84DAF"/>
    <w:rsid w:val="00D84EC7"/>
    <w:rsid w:val="00D85CE5"/>
    <w:rsid w:val="00D85EF1"/>
    <w:rsid w:val="00D861C4"/>
    <w:rsid w:val="00D86A0C"/>
    <w:rsid w:val="00D86E1B"/>
    <w:rsid w:val="00D86FA6"/>
    <w:rsid w:val="00D87904"/>
    <w:rsid w:val="00D87CC2"/>
    <w:rsid w:val="00D87D5D"/>
    <w:rsid w:val="00D90483"/>
    <w:rsid w:val="00D90C5C"/>
    <w:rsid w:val="00D91769"/>
    <w:rsid w:val="00D9203B"/>
    <w:rsid w:val="00D920B6"/>
    <w:rsid w:val="00D92470"/>
    <w:rsid w:val="00D92F26"/>
    <w:rsid w:val="00D93151"/>
    <w:rsid w:val="00D933BA"/>
    <w:rsid w:val="00D93DFB"/>
    <w:rsid w:val="00D945AC"/>
    <w:rsid w:val="00D9541A"/>
    <w:rsid w:val="00D95BE3"/>
    <w:rsid w:val="00D95EC7"/>
    <w:rsid w:val="00D9649D"/>
    <w:rsid w:val="00D96C2A"/>
    <w:rsid w:val="00D96DA4"/>
    <w:rsid w:val="00D96DD9"/>
    <w:rsid w:val="00D97046"/>
    <w:rsid w:val="00D9737D"/>
    <w:rsid w:val="00D97EAF"/>
    <w:rsid w:val="00D97FCB"/>
    <w:rsid w:val="00DA05BE"/>
    <w:rsid w:val="00DA0691"/>
    <w:rsid w:val="00DA0895"/>
    <w:rsid w:val="00DA0AF7"/>
    <w:rsid w:val="00DA0ECC"/>
    <w:rsid w:val="00DA13B0"/>
    <w:rsid w:val="00DA2133"/>
    <w:rsid w:val="00DA21A9"/>
    <w:rsid w:val="00DA21F9"/>
    <w:rsid w:val="00DA253C"/>
    <w:rsid w:val="00DA281D"/>
    <w:rsid w:val="00DA2847"/>
    <w:rsid w:val="00DA3819"/>
    <w:rsid w:val="00DA3A5A"/>
    <w:rsid w:val="00DA3F08"/>
    <w:rsid w:val="00DA445B"/>
    <w:rsid w:val="00DA4881"/>
    <w:rsid w:val="00DA49BD"/>
    <w:rsid w:val="00DA4ED9"/>
    <w:rsid w:val="00DA4F47"/>
    <w:rsid w:val="00DA5237"/>
    <w:rsid w:val="00DA5874"/>
    <w:rsid w:val="00DA590C"/>
    <w:rsid w:val="00DA614D"/>
    <w:rsid w:val="00DA688A"/>
    <w:rsid w:val="00DA7174"/>
    <w:rsid w:val="00DA73F6"/>
    <w:rsid w:val="00DA772D"/>
    <w:rsid w:val="00DB08FD"/>
    <w:rsid w:val="00DB0DA0"/>
    <w:rsid w:val="00DB1046"/>
    <w:rsid w:val="00DB1330"/>
    <w:rsid w:val="00DB185F"/>
    <w:rsid w:val="00DB24AC"/>
    <w:rsid w:val="00DB26B6"/>
    <w:rsid w:val="00DB2C93"/>
    <w:rsid w:val="00DB360F"/>
    <w:rsid w:val="00DB36B8"/>
    <w:rsid w:val="00DB4772"/>
    <w:rsid w:val="00DB47B5"/>
    <w:rsid w:val="00DB504D"/>
    <w:rsid w:val="00DB545E"/>
    <w:rsid w:val="00DB56A2"/>
    <w:rsid w:val="00DB5714"/>
    <w:rsid w:val="00DB58A0"/>
    <w:rsid w:val="00DB6BA9"/>
    <w:rsid w:val="00DB71E4"/>
    <w:rsid w:val="00DB7301"/>
    <w:rsid w:val="00DB7809"/>
    <w:rsid w:val="00DB796C"/>
    <w:rsid w:val="00DB7A50"/>
    <w:rsid w:val="00DC08C3"/>
    <w:rsid w:val="00DC0B92"/>
    <w:rsid w:val="00DC15A4"/>
    <w:rsid w:val="00DC1720"/>
    <w:rsid w:val="00DC17F2"/>
    <w:rsid w:val="00DC1D62"/>
    <w:rsid w:val="00DC1D77"/>
    <w:rsid w:val="00DC2167"/>
    <w:rsid w:val="00DC23D4"/>
    <w:rsid w:val="00DC2D26"/>
    <w:rsid w:val="00DC2DD8"/>
    <w:rsid w:val="00DC2FB8"/>
    <w:rsid w:val="00DC36AA"/>
    <w:rsid w:val="00DC4DBA"/>
    <w:rsid w:val="00DC4DDC"/>
    <w:rsid w:val="00DC50CC"/>
    <w:rsid w:val="00DC5C51"/>
    <w:rsid w:val="00DC5EF0"/>
    <w:rsid w:val="00DC62B4"/>
    <w:rsid w:val="00DC686A"/>
    <w:rsid w:val="00DC6B1E"/>
    <w:rsid w:val="00DC6F16"/>
    <w:rsid w:val="00DC7D39"/>
    <w:rsid w:val="00DC7EE2"/>
    <w:rsid w:val="00DD022E"/>
    <w:rsid w:val="00DD08E9"/>
    <w:rsid w:val="00DD0F3F"/>
    <w:rsid w:val="00DD163B"/>
    <w:rsid w:val="00DD1D0A"/>
    <w:rsid w:val="00DD227F"/>
    <w:rsid w:val="00DD2DDF"/>
    <w:rsid w:val="00DD2EB6"/>
    <w:rsid w:val="00DD3916"/>
    <w:rsid w:val="00DD432F"/>
    <w:rsid w:val="00DD51C0"/>
    <w:rsid w:val="00DD5A11"/>
    <w:rsid w:val="00DD5AAF"/>
    <w:rsid w:val="00DD5DDE"/>
    <w:rsid w:val="00DD601C"/>
    <w:rsid w:val="00DD6A24"/>
    <w:rsid w:val="00DD6BA6"/>
    <w:rsid w:val="00DE027A"/>
    <w:rsid w:val="00DE09F6"/>
    <w:rsid w:val="00DE16FA"/>
    <w:rsid w:val="00DE19E7"/>
    <w:rsid w:val="00DE1BB1"/>
    <w:rsid w:val="00DE1C08"/>
    <w:rsid w:val="00DE23E5"/>
    <w:rsid w:val="00DE2AC7"/>
    <w:rsid w:val="00DE2D6B"/>
    <w:rsid w:val="00DE2FDD"/>
    <w:rsid w:val="00DE33CA"/>
    <w:rsid w:val="00DE3B55"/>
    <w:rsid w:val="00DE4CC0"/>
    <w:rsid w:val="00DE4D71"/>
    <w:rsid w:val="00DE4D9B"/>
    <w:rsid w:val="00DE5371"/>
    <w:rsid w:val="00DE5576"/>
    <w:rsid w:val="00DE5608"/>
    <w:rsid w:val="00DE5629"/>
    <w:rsid w:val="00DE5943"/>
    <w:rsid w:val="00DE6268"/>
    <w:rsid w:val="00DE725E"/>
    <w:rsid w:val="00DE7E33"/>
    <w:rsid w:val="00DF00B3"/>
    <w:rsid w:val="00DF158E"/>
    <w:rsid w:val="00DF1B9B"/>
    <w:rsid w:val="00DF1F60"/>
    <w:rsid w:val="00DF22CE"/>
    <w:rsid w:val="00DF23B1"/>
    <w:rsid w:val="00DF2634"/>
    <w:rsid w:val="00DF2CDD"/>
    <w:rsid w:val="00DF3221"/>
    <w:rsid w:val="00DF3A1C"/>
    <w:rsid w:val="00DF403E"/>
    <w:rsid w:val="00DF418A"/>
    <w:rsid w:val="00DF485D"/>
    <w:rsid w:val="00DF48D5"/>
    <w:rsid w:val="00DF4C0A"/>
    <w:rsid w:val="00DF4DA4"/>
    <w:rsid w:val="00DF5258"/>
    <w:rsid w:val="00DF52F9"/>
    <w:rsid w:val="00DF5562"/>
    <w:rsid w:val="00DF5B6D"/>
    <w:rsid w:val="00DF5C3A"/>
    <w:rsid w:val="00DF5D8E"/>
    <w:rsid w:val="00DF5EE2"/>
    <w:rsid w:val="00DF6434"/>
    <w:rsid w:val="00DF6C95"/>
    <w:rsid w:val="00DF72CF"/>
    <w:rsid w:val="00DF77E5"/>
    <w:rsid w:val="00DF7C61"/>
    <w:rsid w:val="00DF7FBB"/>
    <w:rsid w:val="00E00A30"/>
    <w:rsid w:val="00E01981"/>
    <w:rsid w:val="00E01B32"/>
    <w:rsid w:val="00E01F1D"/>
    <w:rsid w:val="00E023FD"/>
    <w:rsid w:val="00E024F2"/>
    <w:rsid w:val="00E02EA0"/>
    <w:rsid w:val="00E0395C"/>
    <w:rsid w:val="00E03A53"/>
    <w:rsid w:val="00E044F3"/>
    <w:rsid w:val="00E05108"/>
    <w:rsid w:val="00E05890"/>
    <w:rsid w:val="00E05F8A"/>
    <w:rsid w:val="00E05FF3"/>
    <w:rsid w:val="00E06466"/>
    <w:rsid w:val="00E06586"/>
    <w:rsid w:val="00E068B8"/>
    <w:rsid w:val="00E06AFF"/>
    <w:rsid w:val="00E06CDD"/>
    <w:rsid w:val="00E06D5F"/>
    <w:rsid w:val="00E06FE5"/>
    <w:rsid w:val="00E0747A"/>
    <w:rsid w:val="00E10050"/>
    <w:rsid w:val="00E105E5"/>
    <w:rsid w:val="00E10EE1"/>
    <w:rsid w:val="00E11176"/>
    <w:rsid w:val="00E114B2"/>
    <w:rsid w:val="00E11C72"/>
    <w:rsid w:val="00E12C84"/>
    <w:rsid w:val="00E12C98"/>
    <w:rsid w:val="00E12CF3"/>
    <w:rsid w:val="00E12D51"/>
    <w:rsid w:val="00E12E12"/>
    <w:rsid w:val="00E132A5"/>
    <w:rsid w:val="00E138B1"/>
    <w:rsid w:val="00E13E18"/>
    <w:rsid w:val="00E14C5E"/>
    <w:rsid w:val="00E150FF"/>
    <w:rsid w:val="00E15807"/>
    <w:rsid w:val="00E15CFF"/>
    <w:rsid w:val="00E1605A"/>
    <w:rsid w:val="00E161F4"/>
    <w:rsid w:val="00E16324"/>
    <w:rsid w:val="00E1636A"/>
    <w:rsid w:val="00E16379"/>
    <w:rsid w:val="00E1646B"/>
    <w:rsid w:val="00E16989"/>
    <w:rsid w:val="00E16E65"/>
    <w:rsid w:val="00E16F7F"/>
    <w:rsid w:val="00E17A68"/>
    <w:rsid w:val="00E17AFB"/>
    <w:rsid w:val="00E20895"/>
    <w:rsid w:val="00E20E0B"/>
    <w:rsid w:val="00E20E58"/>
    <w:rsid w:val="00E20EB8"/>
    <w:rsid w:val="00E2115F"/>
    <w:rsid w:val="00E21565"/>
    <w:rsid w:val="00E220CF"/>
    <w:rsid w:val="00E2265F"/>
    <w:rsid w:val="00E228AF"/>
    <w:rsid w:val="00E229A2"/>
    <w:rsid w:val="00E234BD"/>
    <w:rsid w:val="00E23537"/>
    <w:rsid w:val="00E23D9F"/>
    <w:rsid w:val="00E242F8"/>
    <w:rsid w:val="00E24EF7"/>
    <w:rsid w:val="00E25574"/>
    <w:rsid w:val="00E25B7D"/>
    <w:rsid w:val="00E25E10"/>
    <w:rsid w:val="00E25E4C"/>
    <w:rsid w:val="00E26381"/>
    <w:rsid w:val="00E26442"/>
    <w:rsid w:val="00E26DB9"/>
    <w:rsid w:val="00E271EE"/>
    <w:rsid w:val="00E27A5E"/>
    <w:rsid w:val="00E27ADD"/>
    <w:rsid w:val="00E3050C"/>
    <w:rsid w:val="00E310F9"/>
    <w:rsid w:val="00E315F0"/>
    <w:rsid w:val="00E31919"/>
    <w:rsid w:val="00E31CC7"/>
    <w:rsid w:val="00E31CCC"/>
    <w:rsid w:val="00E32248"/>
    <w:rsid w:val="00E32AAB"/>
    <w:rsid w:val="00E33B1A"/>
    <w:rsid w:val="00E344BA"/>
    <w:rsid w:val="00E34F56"/>
    <w:rsid w:val="00E35AFB"/>
    <w:rsid w:val="00E35C2D"/>
    <w:rsid w:val="00E35E69"/>
    <w:rsid w:val="00E37BFA"/>
    <w:rsid w:val="00E40D19"/>
    <w:rsid w:val="00E41CD1"/>
    <w:rsid w:val="00E4204C"/>
    <w:rsid w:val="00E42754"/>
    <w:rsid w:val="00E429F0"/>
    <w:rsid w:val="00E42C33"/>
    <w:rsid w:val="00E43038"/>
    <w:rsid w:val="00E44322"/>
    <w:rsid w:val="00E44FB1"/>
    <w:rsid w:val="00E45350"/>
    <w:rsid w:val="00E45374"/>
    <w:rsid w:val="00E45768"/>
    <w:rsid w:val="00E46F78"/>
    <w:rsid w:val="00E470D1"/>
    <w:rsid w:val="00E4723B"/>
    <w:rsid w:val="00E4735C"/>
    <w:rsid w:val="00E47833"/>
    <w:rsid w:val="00E47C85"/>
    <w:rsid w:val="00E50B20"/>
    <w:rsid w:val="00E511CA"/>
    <w:rsid w:val="00E5139A"/>
    <w:rsid w:val="00E51445"/>
    <w:rsid w:val="00E51906"/>
    <w:rsid w:val="00E51BEA"/>
    <w:rsid w:val="00E51C8C"/>
    <w:rsid w:val="00E51FE9"/>
    <w:rsid w:val="00E52110"/>
    <w:rsid w:val="00E52291"/>
    <w:rsid w:val="00E52ECB"/>
    <w:rsid w:val="00E53028"/>
    <w:rsid w:val="00E540F8"/>
    <w:rsid w:val="00E5477D"/>
    <w:rsid w:val="00E5489D"/>
    <w:rsid w:val="00E54B3E"/>
    <w:rsid w:val="00E55A8C"/>
    <w:rsid w:val="00E56763"/>
    <w:rsid w:val="00E570E5"/>
    <w:rsid w:val="00E57664"/>
    <w:rsid w:val="00E57808"/>
    <w:rsid w:val="00E60A6C"/>
    <w:rsid w:val="00E60F9B"/>
    <w:rsid w:val="00E62955"/>
    <w:rsid w:val="00E62A20"/>
    <w:rsid w:val="00E62FF4"/>
    <w:rsid w:val="00E63189"/>
    <w:rsid w:val="00E636CA"/>
    <w:rsid w:val="00E63ADB"/>
    <w:rsid w:val="00E63C84"/>
    <w:rsid w:val="00E642FD"/>
    <w:rsid w:val="00E649EA"/>
    <w:rsid w:val="00E65329"/>
    <w:rsid w:val="00E654EA"/>
    <w:rsid w:val="00E65B65"/>
    <w:rsid w:val="00E66771"/>
    <w:rsid w:val="00E66D5D"/>
    <w:rsid w:val="00E66D7D"/>
    <w:rsid w:val="00E6744A"/>
    <w:rsid w:val="00E6756B"/>
    <w:rsid w:val="00E67699"/>
    <w:rsid w:val="00E701CD"/>
    <w:rsid w:val="00E70270"/>
    <w:rsid w:val="00E7045F"/>
    <w:rsid w:val="00E70906"/>
    <w:rsid w:val="00E71571"/>
    <w:rsid w:val="00E719A1"/>
    <w:rsid w:val="00E71A1A"/>
    <w:rsid w:val="00E71C46"/>
    <w:rsid w:val="00E71CF8"/>
    <w:rsid w:val="00E73161"/>
    <w:rsid w:val="00E731A2"/>
    <w:rsid w:val="00E73335"/>
    <w:rsid w:val="00E73B18"/>
    <w:rsid w:val="00E744F0"/>
    <w:rsid w:val="00E74878"/>
    <w:rsid w:val="00E74931"/>
    <w:rsid w:val="00E74B34"/>
    <w:rsid w:val="00E74BB3"/>
    <w:rsid w:val="00E7508E"/>
    <w:rsid w:val="00E75371"/>
    <w:rsid w:val="00E76219"/>
    <w:rsid w:val="00E7643B"/>
    <w:rsid w:val="00E766F8"/>
    <w:rsid w:val="00E76C97"/>
    <w:rsid w:val="00E76EB5"/>
    <w:rsid w:val="00E77420"/>
    <w:rsid w:val="00E774A6"/>
    <w:rsid w:val="00E7784E"/>
    <w:rsid w:val="00E80C49"/>
    <w:rsid w:val="00E81034"/>
    <w:rsid w:val="00E81CB8"/>
    <w:rsid w:val="00E8201C"/>
    <w:rsid w:val="00E82D13"/>
    <w:rsid w:val="00E8356C"/>
    <w:rsid w:val="00E836EC"/>
    <w:rsid w:val="00E83880"/>
    <w:rsid w:val="00E83B67"/>
    <w:rsid w:val="00E83B8C"/>
    <w:rsid w:val="00E83D46"/>
    <w:rsid w:val="00E84069"/>
    <w:rsid w:val="00E85053"/>
    <w:rsid w:val="00E8557B"/>
    <w:rsid w:val="00E858CB"/>
    <w:rsid w:val="00E87796"/>
    <w:rsid w:val="00E87A7E"/>
    <w:rsid w:val="00E908C5"/>
    <w:rsid w:val="00E909D7"/>
    <w:rsid w:val="00E91DF1"/>
    <w:rsid w:val="00E9300D"/>
    <w:rsid w:val="00E9347E"/>
    <w:rsid w:val="00E936DC"/>
    <w:rsid w:val="00E93D07"/>
    <w:rsid w:val="00E9449A"/>
    <w:rsid w:val="00E9475C"/>
    <w:rsid w:val="00E94E6B"/>
    <w:rsid w:val="00E95C99"/>
    <w:rsid w:val="00E95D51"/>
    <w:rsid w:val="00E96662"/>
    <w:rsid w:val="00E96D3A"/>
    <w:rsid w:val="00E9768B"/>
    <w:rsid w:val="00E97881"/>
    <w:rsid w:val="00E97FFE"/>
    <w:rsid w:val="00EA04E5"/>
    <w:rsid w:val="00EA052E"/>
    <w:rsid w:val="00EA108C"/>
    <w:rsid w:val="00EA10A3"/>
    <w:rsid w:val="00EA14BD"/>
    <w:rsid w:val="00EA1BB2"/>
    <w:rsid w:val="00EA1CF1"/>
    <w:rsid w:val="00EA21C1"/>
    <w:rsid w:val="00EA2906"/>
    <w:rsid w:val="00EA4028"/>
    <w:rsid w:val="00EA4365"/>
    <w:rsid w:val="00EA44CA"/>
    <w:rsid w:val="00EA4534"/>
    <w:rsid w:val="00EA4D55"/>
    <w:rsid w:val="00EA4E1F"/>
    <w:rsid w:val="00EA4EE8"/>
    <w:rsid w:val="00EA55A2"/>
    <w:rsid w:val="00EA56E4"/>
    <w:rsid w:val="00EA5A11"/>
    <w:rsid w:val="00EA5E23"/>
    <w:rsid w:val="00EA6188"/>
    <w:rsid w:val="00EA673E"/>
    <w:rsid w:val="00EA6E26"/>
    <w:rsid w:val="00EA737B"/>
    <w:rsid w:val="00EB0659"/>
    <w:rsid w:val="00EB09D4"/>
    <w:rsid w:val="00EB102A"/>
    <w:rsid w:val="00EB1DBB"/>
    <w:rsid w:val="00EB2577"/>
    <w:rsid w:val="00EB258B"/>
    <w:rsid w:val="00EB2AC9"/>
    <w:rsid w:val="00EB2D0E"/>
    <w:rsid w:val="00EB2D41"/>
    <w:rsid w:val="00EB3CD9"/>
    <w:rsid w:val="00EB3CEB"/>
    <w:rsid w:val="00EB3DD0"/>
    <w:rsid w:val="00EB487C"/>
    <w:rsid w:val="00EB4906"/>
    <w:rsid w:val="00EB61D2"/>
    <w:rsid w:val="00EB66C0"/>
    <w:rsid w:val="00EB68FD"/>
    <w:rsid w:val="00EB697D"/>
    <w:rsid w:val="00EB6998"/>
    <w:rsid w:val="00EB723E"/>
    <w:rsid w:val="00EB747F"/>
    <w:rsid w:val="00EB7536"/>
    <w:rsid w:val="00EB7BA5"/>
    <w:rsid w:val="00EC0133"/>
    <w:rsid w:val="00EC24C7"/>
    <w:rsid w:val="00EC291F"/>
    <w:rsid w:val="00EC2DC4"/>
    <w:rsid w:val="00EC3798"/>
    <w:rsid w:val="00EC3876"/>
    <w:rsid w:val="00EC39DF"/>
    <w:rsid w:val="00EC3FC2"/>
    <w:rsid w:val="00EC4237"/>
    <w:rsid w:val="00EC440E"/>
    <w:rsid w:val="00EC4943"/>
    <w:rsid w:val="00EC4A45"/>
    <w:rsid w:val="00EC4FA6"/>
    <w:rsid w:val="00EC5A4C"/>
    <w:rsid w:val="00EC5D24"/>
    <w:rsid w:val="00EC643D"/>
    <w:rsid w:val="00EC6478"/>
    <w:rsid w:val="00EC65CF"/>
    <w:rsid w:val="00EC6742"/>
    <w:rsid w:val="00EC74E4"/>
    <w:rsid w:val="00ED0D50"/>
    <w:rsid w:val="00ED0D79"/>
    <w:rsid w:val="00ED2014"/>
    <w:rsid w:val="00ED303C"/>
    <w:rsid w:val="00ED38E0"/>
    <w:rsid w:val="00ED3A4F"/>
    <w:rsid w:val="00ED3A78"/>
    <w:rsid w:val="00ED463F"/>
    <w:rsid w:val="00ED4EB9"/>
    <w:rsid w:val="00ED4F3A"/>
    <w:rsid w:val="00ED5378"/>
    <w:rsid w:val="00ED53E6"/>
    <w:rsid w:val="00ED5677"/>
    <w:rsid w:val="00ED57E7"/>
    <w:rsid w:val="00ED5BEA"/>
    <w:rsid w:val="00ED5EE4"/>
    <w:rsid w:val="00ED5FAD"/>
    <w:rsid w:val="00ED7B9D"/>
    <w:rsid w:val="00ED7F74"/>
    <w:rsid w:val="00EE1082"/>
    <w:rsid w:val="00EE10DC"/>
    <w:rsid w:val="00EE17AF"/>
    <w:rsid w:val="00EE300A"/>
    <w:rsid w:val="00EE3209"/>
    <w:rsid w:val="00EE355D"/>
    <w:rsid w:val="00EE3B06"/>
    <w:rsid w:val="00EE3C14"/>
    <w:rsid w:val="00EE403A"/>
    <w:rsid w:val="00EE5103"/>
    <w:rsid w:val="00EE5673"/>
    <w:rsid w:val="00EE5B9A"/>
    <w:rsid w:val="00EE5EF2"/>
    <w:rsid w:val="00EE6522"/>
    <w:rsid w:val="00EE6AA3"/>
    <w:rsid w:val="00EE6B38"/>
    <w:rsid w:val="00EE6C8B"/>
    <w:rsid w:val="00EE7C99"/>
    <w:rsid w:val="00EF0BC3"/>
    <w:rsid w:val="00EF1E14"/>
    <w:rsid w:val="00EF1F27"/>
    <w:rsid w:val="00EF3BDF"/>
    <w:rsid w:val="00EF41F4"/>
    <w:rsid w:val="00EF4677"/>
    <w:rsid w:val="00EF4CED"/>
    <w:rsid w:val="00EF5329"/>
    <w:rsid w:val="00EF5A83"/>
    <w:rsid w:val="00EF7791"/>
    <w:rsid w:val="00EF7DA9"/>
    <w:rsid w:val="00EF7E4D"/>
    <w:rsid w:val="00F001FE"/>
    <w:rsid w:val="00F01487"/>
    <w:rsid w:val="00F01C89"/>
    <w:rsid w:val="00F02065"/>
    <w:rsid w:val="00F023D8"/>
    <w:rsid w:val="00F02C2F"/>
    <w:rsid w:val="00F0336F"/>
    <w:rsid w:val="00F0396B"/>
    <w:rsid w:val="00F039F7"/>
    <w:rsid w:val="00F03AFC"/>
    <w:rsid w:val="00F041EB"/>
    <w:rsid w:val="00F04694"/>
    <w:rsid w:val="00F0603A"/>
    <w:rsid w:val="00F0630F"/>
    <w:rsid w:val="00F06924"/>
    <w:rsid w:val="00F06E85"/>
    <w:rsid w:val="00F079FB"/>
    <w:rsid w:val="00F07D4C"/>
    <w:rsid w:val="00F10B2B"/>
    <w:rsid w:val="00F114ED"/>
    <w:rsid w:val="00F11554"/>
    <w:rsid w:val="00F116B5"/>
    <w:rsid w:val="00F11F98"/>
    <w:rsid w:val="00F12122"/>
    <w:rsid w:val="00F1359F"/>
    <w:rsid w:val="00F140CD"/>
    <w:rsid w:val="00F14D57"/>
    <w:rsid w:val="00F153CE"/>
    <w:rsid w:val="00F1560D"/>
    <w:rsid w:val="00F15860"/>
    <w:rsid w:val="00F1679F"/>
    <w:rsid w:val="00F167CF"/>
    <w:rsid w:val="00F16FEF"/>
    <w:rsid w:val="00F170BC"/>
    <w:rsid w:val="00F17321"/>
    <w:rsid w:val="00F17509"/>
    <w:rsid w:val="00F17CF4"/>
    <w:rsid w:val="00F17D95"/>
    <w:rsid w:val="00F202A6"/>
    <w:rsid w:val="00F20710"/>
    <w:rsid w:val="00F22800"/>
    <w:rsid w:val="00F22846"/>
    <w:rsid w:val="00F22B15"/>
    <w:rsid w:val="00F230D6"/>
    <w:rsid w:val="00F235FB"/>
    <w:rsid w:val="00F23BB6"/>
    <w:rsid w:val="00F23CAD"/>
    <w:rsid w:val="00F23EB4"/>
    <w:rsid w:val="00F241A8"/>
    <w:rsid w:val="00F24E2E"/>
    <w:rsid w:val="00F25426"/>
    <w:rsid w:val="00F25CD7"/>
    <w:rsid w:val="00F272C1"/>
    <w:rsid w:val="00F276A6"/>
    <w:rsid w:val="00F2781C"/>
    <w:rsid w:val="00F27CCE"/>
    <w:rsid w:val="00F300D0"/>
    <w:rsid w:val="00F30F15"/>
    <w:rsid w:val="00F3108E"/>
    <w:rsid w:val="00F3145D"/>
    <w:rsid w:val="00F32490"/>
    <w:rsid w:val="00F32938"/>
    <w:rsid w:val="00F3347A"/>
    <w:rsid w:val="00F35079"/>
    <w:rsid w:val="00F354B9"/>
    <w:rsid w:val="00F35500"/>
    <w:rsid w:val="00F359BE"/>
    <w:rsid w:val="00F35D90"/>
    <w:rsid w:val="00F36000"/>
    <w:rsid w:val="00F3633C"/>
    <w:rsid w:val="00F36881"/>
    <w:rsid w:val="00F36CD7"/>
    <w:rsid w:val="00F371BD"/>
    <w:rsid w:val="00F37328"/>
    <w:rsid w:val="00F37CA4"/>
    <w:rsid w:val="00F4041E"/>
    <w:rsid w:val="00F4128F"/>
    <w:rsid w:val="00F433A8"/>
    <w:rsid w:val="00F437E6"/>
    <w:rsid w:val="00F4560E"/>
    <w:rsid w:val="00F463AD"/>
    <w:rsid w:val="00F466E2"/>
    <w:rsid w:val="00F46938"/>
    <w:rsid w:val="00F50687"/>
    <w:rsid w:val="00F51240"/>
    <w:rsid w:val="00F515A5"/>
    <w:rsid w:val="00F51661"/>
    <w:rsid w:val="00F51866"/>
    <w:rsid w:val="00F51BF2"/>
    <w:rsid w:val="00F51E7B"/>
    <w:rsid w:val="00F520EF"/>
    <w:rsid w:val="00F52509"/>
    <w:rsid w:val="00F52829"/>
    <w:rsid w:val="00F53212"/>
    <w:rsid w:val="00F53914"/>
    <w:rsid w:val="00F53D19"/>
    <w:rsid w:val="00F53F74"/>
    <w:rsid w:val="00F5403A"/>
    <w:rsid w:val="00F5462B"/>
    <w:rsid w:val="00F54BED"/>
    <w:rsid w:val="00F5518E"/>
    <w:rsid w:val="00F55FEB"/>
    <w:rsid w:val="00F56728"/>
    <w:rsid w:val="00F56778"/>
    <w:rsid w:val="00F56ED5"/>
    <w:rsid w:val="00F576B5"/>
    <w:rsid w:val="00F578E2"/>
    <w:rsid w:val="00F60300"/>
    <w:rsid w:val="00F60A00"/>
    <w:rsid w:val="00F6100A"/>
    <w:rsid w:val="00F621D2"/>
    <w:rsid w:val="00F6291E"/>
    <w:rsid w:val="00F62D98"/>
    <w:rsid w:val="00F62EDB"/>
    <w:rsid w:val="00F638B8"/>
    <w:rsid w:val="00F63AE8"/>
    <w:rsid w:val="00F64834"/>
    <w:rsid w:val="00F64856"/>
    <w:rsid w:val="00F64B36"/>
    <w:rsid w:val="00F65618"/>
    <w:rsid w:val="00F658FA"/>
    <w:rsid w:val="00F65D2C"/>
    <w:rsid w:val="00F65DBA"/>
    <w:rsid w:val="00F660AB"/>
    <w:rsid w:val="00F663F9"/>
    <w:rsid w:val="00F666F4"/>
    <w:rsid w:val="00F668ED"/>
    <w:rsid w:val="00F66D84"/>
    <w:rsid w:val="00F674AE"/>
    <w:rsid w:val="00F675B1"/>
    <w:rsid w:val="00F67B9A"/>
    <w:rsid w:val="00F70011"/>
    <w:rsid w:val="00F701AF"/>
    <w:rsid w:val="00F70790"/>
    <w:rsid w:val="00F71B1F"/>
    <w:rsid w:val="00F725B9"/>
    <w:rsid w:val="00F72978"/>
    <w:rsid w:val="00F732E2"/>
    <w:rsid w:val="00F746C2"/>
    <w:rsid w:val="00F74887"/>
    <w:rsid w:val="00F74E29"/>
    <w:rsid w:val="00F7562F"/>
    <w:rsid w:val="00F757DB"/>
    <w:rsid w:val="00F76325"/>
    <w:rsid w:val="00F76B3E"/>
    <w:rsid w:val="00F76F01"/>
    <w:rsid w:val="00F77429"/>
    <w:rsid w:val="00F77E27"/>
    <w:rsid w:val="00F806C7"/>
    <w:rsid w:val="00F80ACF"/>
    <w:rsid w:val="00F81132"/>
    <w:rsid w:val="00F811A3"/>
    <w:rsid w:val="00F816B5"/>
    <w:rsid w:val="00F81884"/>
    <w:rsid w:val="00F81AAE"/>
    <w:rsid w:val="00F81AE7"/>
    <w:rsid w:val="00F81FB4"/>
    <w:rsid w:val="00F825EF"/>
    <w:rsid w:val="00F826EB"/>
    <w:rsid w:val="00F8299F"/>
    <w:rsid w:val="00F8357F"/>
    <w:rsid w:val="00F83592"/>
    <w:rsid w:val="00F83933"/>
    <w:rsid w:val="00F84198"/>
    <w:rsid w:val="00F8470A"/>
    <w:rsid w:val="00F8507C"/>
    <w:rsid w:val="00F8547A"/>
    <w:rsid w:val="00F85684"/>
    <w:rsid w:val="00F857C4"/>
    <w:rsid w:val="00F85DC7"/>
    <w:rsid w:val="00F86255"/>
    <w:rsid w:val="00F865A8"/>
    <w:rsid w:val="00F87244"/>
    <w:rsid w:val="00F877B6"/>
    <w:rsid w:val="00F87A67"/>
    <w:rsid w:val="00F9089D"/>
    <w:rsid w:val="00F9096D"/>
    <w:rsid w:val="00F90DB8"/>
    <w:rsid w:val="00F910FB"/>
    <w:rsid w:val="00F923C8"/>
    <w:rsid w:val="00F937D4"/>
    <w:rsid w:val="00F939A4"/>
    <w:rsid w:val="00F93F44"/>
    <w:rsid w:val="00F93F46"/>
    <w:rsid w:val="00F9447F"/>
    <w:rsid w:val="00F94884"/>
    <w:rsid w:val="00F94E3C"/>
    <w:rsid w:val="00F95580"/>
    <w:rsid w:val="00F958F8"/>
    <w:rsid w:val="00F95AAC"/>
    <w:rsid w:val="00F95CE3"/>
    <w:rsid w:val="00F960AF"/>
    <w:rsid w:val="00F96CD5"/>
    <w:rsid w:val="00F97DAA"/>
    <w:rsid w:val="00FA0707"/>
    <w:rsid w:val="00FA0AD8"/>
    <w:rsid w:val="00FA0D10"/>
    <w:rsid w:val="00FA0E83"/>
    <w:rsid w:val="00FA0F8A"/>
    <w:rsid w:val="00FA0FA9"/>
    <w:rsid w:val="00FA220B"/>
    <w:rsid w:val="00FA373E"/>
    <w:rsid w:val="00FA4C7D"/>
    <w:rsid w:val="00FA4D7E"/>
    <w:rsid w:val="00FA4D93"/>
    <w:rsid w:val="00FA5EBF"/>
    <w:rsid w:val="00FA6554"/>
    <w:rsid w:val="00FA6853"/>
    <w:rsid w:val="00FA789E"/>
    <w:rsid w:val="00FA7CBE"/>
    <w:rsid w:val="00FB01B7"/>
    <w:rsid w:val="00FB0614"/>
    <w:rsid w:val="00FB0773"/>
    <w:rsid w:val="00FB140D"/>
    <w:rsid w:val="00FB1535"/>
    <w:rsid w:val="00FB167C"/>
    <w:rsid w:val="00FB19D6"/>
    <w:rsid w:val="00FB1A31"/>
    <w:rsid w:val="00FB1F47"/>
    <w:rsid w:val="00FB225B"/>
    <w:rsid w:val="00FB2313"/>
    <w:rsid w:val="00FB2351"/>
    <w:rsid w:val="00FB25FC"/>
    <w:rsid w:val="00FB3558"/>
    <w:rsid w:val="00FB36B2"/>
    <w:rsid w:val="00FB43BF"/>
    <w:rsid w:val="00FB4499"/>
    <w:rsid w:val="00FB4C5B"/>
    <w:rsid w:val="00FB4C73"/>
    <w:rsid w:val="00FB61E4"/>
    <w:rsid w:val="00FB62AF"/>
    <w:rsid w:val="00FB7487"/>
    <w:rsid w:val="00FB7A1D"/>
    <w:rsid w:val="00FC03E0"/>
    <w:rsid w:val="00FC0954"/>
    <w:rsid w:val="00FC0EA5"/>
    <w:rsid w:val="00FC1C92"/>
    <w:rsid w:val="00FC2682"/>
    <w:rsid w:val="00FC2F88"/>
    <w:rsid w:val="00FC32EE"/>
    <w:rsid w:val="00FC34BD"/>
    <w:rsid w:val="00FC5711"/>
    <w:rsid w:val="00FC6017"/>
    <w:rsid w:val="00FC65AC"/>
    <w:rsid w:val="00FC713A"/>
    <w:rsid w:val="00FC79C1"/>
    <w:rsid w:val="00FC7BA6"/>
    <w:rsid w:val="00FC7D53"/>
    <w:rsid w:val="00FD03B8"/>
    <w:rsid w:val="00FD0687"/>
    <w:rsid w:val="00FD0B14"/>
    <w:rsid w:val="00FD0D23"/>
    <w:rsid w:val="00FD161F"/>
    <w:rsid w:val="00FD1A70"/>
    <w:rsid w:val="00FD1E9A"/>
    <w:rsid w:val="00FD2022"/>
    <w:rsid w:val="00FD205E"/>
    <w:rsid w:val="00FD2831"/>
    <w:rsid w:val="00FD2912"/>
    <w:rsid w:val="00FD2A5D"/>
    <w:rsid w:val="00FD2D4A"/>
    <w:rsid w:val="00FD364B"/>
    <w:rsid w:val="00FD3678"/>
    <w:rsid w:val="00FD5F7E"/>
    <w:rsid w:val="00FD6540"/>
    <w:rsid w:val="00FD73D0"/>
    <w:rsid w:val="00FD76A6"/>
    <w:rsid w:val="00FE0125"/>
    <w:rsid w:val="00FE15D8"/>
    <w:rsid w:val="00FE1BB6"/>
    <w:rsid w:val="00FE1FC4"/>
    <w:rsid w:val="00FE329F"/>
    <w:rsid w:val="00FE3BBA"/>
    <w:rsid w:val="00FE3D4C"/>
    <w:rsid w:val="00FE4256"/>
    <w:rsid w:val="00FE498C"/>
    <w:rsid w:val="00FE5653"/>
    <w:rsid w:val="00FE5AD1"/>
    <w:rsid w:val="00FE5E71"/>
    <w:rsid w:val="00FE6B9D"/>
    <w:rsid w:val="00FE6E00"/>
    <w:rsid w:val="00FE73B8"/>
    <w:rsid w:val="00FE7A45"/>
    <w:rsid w:val="00FE7B4B"/>
    <w:rsid w:val="00FF05C8"/>
    <w:rsid w:val="00FF073B"/>
    <w:rsid w:val="00FF0B8B"/>
    <w:rsid w:val="00FF0C24"/>
    <w:rsid w:val="00FF0D95"/>
    <w:rsid w:val="00FF110A"/>
    <w:rsid w:val="00FF1498"/>
    <w:rsid w:val="00FF1987"/>
    <w:rsid w:val="00FF1D80"/>
    <w:rsid w:val="00FF1E31"/>
    <w:rsid w:val="00FF250B"/>
    <w:rsid w:val="00FF2985"/>
    <w:rsid w:val="00FF3119"/>
    <w:rsid w:val="00FF3315"/>
    <w:rsid w:val="00FF4391"/>
    <w:rsid w:val="00FF5576"/>
    <w:rsid w:val="00FF570D"/>
    <w:rsid w:val="00FF5EC2"/>
    <w:rsid w:val="00FF60F5"/>
    <w:rsid w:val="00FF642D"/>
    <w:rsid w:val="00FF699F"/>
    <w:rsid w:val="00FF6B13"/>
    <w:rsid w:val="00FF7C7C"/>
    <w:rsid w:val="00FF7D8F"/>
    <w:rsid w:val="00FF7F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ED4FB"/>
  <w15:chartTrackingRefBased/>
  <w15:docId w15:val="{1F5F08C9-61C1-4503-81B9-3B8F77AF96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header" w:qFormat="1"/>
    <w:lsdException w:name="caption" w:uiPriority="35" w:qFormat="1"/>
    <w:lsdException w:name="annotation reference" w:uiPriority="99"/>
    <w:lsdException w:name="Title" w:qFormat="1"/>
    <w:lsdException w:name="Subtitle" w:qFormat="1"/>
    <w:lsdException w:name="Body Text 3" w:uiPriority="99"/>
    <w:lsdException w:name="Hyperlink" w:uiPriority="99"/>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Pr>
      <w:lang w:val="en-GB" w:eastAsia="en-US"/>
    </w:rPr>
  </w:style>
  <w:style w:type="paragraph" w:styleId="1">
    <w:name w:val="heading 1"/>
    <w:aliases w:val="H1"/>
    <w:basedOn w:val="a"/>
    <w:next w:val="a0"/>
    <w:link w:val="10"/>
    <w:qFormat/>
    <w:rsid w:val="009C1D1E"/>
    <w:pPr>
      <w:keepNext/>
      <w:numPr>
        <w:numId w:val="1"/>
      </w:numPr>
      <w:spacing w:before="240" w:after="120"/>
      <w:ind w:right="284"/>
      <w:outlineLvl w:val="0"/>
    </w:pPr>
    <w:rPr>
      <w:rFonts w:ascii="Arial" w:hAnsi="Arial"/>
      <w:b/>
      <w:sz w:val="24"/>
    </w:rPr>
  </w:style>
  <w:style w:type="paragraph" w:styleId="2">
    <w:name w:val="heading 2"/>
    <w:basedOn w:val="a"/>
    <w:next w:val="a0"/>
    <w:link w:val="20"/>
    <w:qFormat/>
    <w:rsid w:val="009C1D1E"/>
    <w:pPr>
      <w:keepNext/>
      <w:spacing w:before="120" w:after="120"/>
      <w:ind w:right="284"/>
      <w:outlineLvl w:val="1"/>
    </w:pPr>
    <w:rPr>
      <w:rFonts w:ascii="Arial" w:hAnsi="Arial"/>
      <w:b/>
      <w:sz w:val="24"/>
    </w:rPr>
  </w:style>
  <w:style w:type="paragraph" w:styleId="3">
    <w:name w:val="heading 3"/>
    <w:basedOn w:val="a"/>
    <w:next w:val="a0"/>
    <w:autoRedefine/>
    <w:qFormat/>
    <w:rsid w:val="00D80215"/>
    <w:pPr>
      <w:keepNext/>
      <w:numPr>
        <w:ilvl w:val="2"/>
        <w:numId w:val="1"/>
      </w:numPr>
      <w:spacing w:before="120" w:after="120"/>
      <w:outlineLvl w:val="2"/>
    </w:pPr>
    <w:rPr>
      <w:rFonts w:ascii="Arial" w:eastAsia="宋体" w:hAnsi="Arial" w:cs="Arial"/>
      <w:b/>
      <w:sz w:val="21"/>
      <w:lang w:val="en-US" w:eastAsia="zh-CN"/>
    </w:rPr>
  </w:style>
  <w:style w:type="paragraph" w:styleId="4">
    <w:name w:val="heading 4"/>
    <w:aliases w:val="h4"/>
    <w:basedOn w:val="a"/>
    <w:next w:val="a0"/>
    <w:qFormat/>
    <w:rsid w:val="00CE5BBA"/>
    <w:pPr>
      <w:keepNext/>
      <w:numPr>
        <w:ilvl w:val="3"/>
        <w:numId w:val="1"/>
      </w:numPr>
      <w:spacing w:before="240" w:after="60"/>
      <w:outlineLvl w:val="3"/>
    </w:pPr>
    <w:rPr>
      <w:b/>
      <w:bCs/>
      <w:sz w:val="28"/>
      <w:szCs w:val="28"/>
    </w:rPr>
  </w:style>
  <w:style w:type="paragraph" w:styleId="5">
    <w:name w:val="heading 5"/>
    <w:aliases w:val="h5,Heading5"/>
    <w:basedOn w:val="a"/>
    <w:next w:val="a"/>
    <w:qFormat/>
    <w:rsid w:val="00CE5BBA"/>
    <w:pPr>
      <w:keepNext/>
      <w:numPr>
        <w:ilvl w:val="4"/>
        <w:numId w:val="1"/>
      </w:numPr>
      <w:jc w:val="center"/>
      <w:outlineLvl w:val="4"/>
    </w:pPr>
    <w:rPr>
      <w:rFonts w:ascii="Arial" w:hAnsi="Arial"/>
      <w:b/>
      <w:sz w:val="24"/>
    </w:rPr>
  </w:style>
  <w:style w:type="paragraph" w:styleId="6">
    <w:name w:val="heading 6"/>
    <w:basedOn w:val="a"/>
    <w:next w:val="a"/>
    <w:qFormat/>
    <w:rsid w:val="00CE5BBA"/>
    <w:pPr>
      <w:keepNext/>
      <w:numPr>
        <w:ilvl w:val="5"/>
        <w:numId w:val="1"/>
      </w:numPr>
      <w:outlineLvl w:val="5"/>
    </w:pPr>
    <w:rPr>
      <w:rFonts w:ascii="Arial" w:hAnsi="Arial"/>
      <w:b/>
      <w:color w:val="C0C0C0"/>
      <w:sz w:val="24"/>
    </w:rPr>
  </w:style>
  <w:style w:type="paragraph" w:styleId="7">
    <w:name w:val="heading 7"/>
    <w:basedOn w:val="a"/>
    <w:next w:val="a"/>
    <w:qFormat/>
    <w:rsid w:val="00CE5BBA"/>
    <w:pPr>
      <w:numPr>
        <w:ilvl w:val="6"/>
        <w:numId w:val="1"/>
      </w:numPr>
      <w:spacing w:before="240" w:after="60"/>
      <w:outlineLvl w:val="6"/>
    </w:pPr>
    <w:rPr>
      <w:sz w:val="24"/>
      <w:szCs w:val="24"/>
    </w:rPr>
  </w:style>
  <w:style w:type="paragraph" w:styleId="8">
    <w:name w:val="heading 8"/>
    <w:basedOn w:val="a"/>
    <w:next w:val="a"/>
    <w:qFormat/>
    <w:rsid w:val="00CE5BBA"/>
    <w:pPr>
      <w:numPr>
        <w:ilvl w:val="7"/>
        <w:numId w:val="1"/>
      </w:numPr>
      <w:spacing w:before="240" w:after="60"/>
      <w:outlineLvl w:val="7"/>
    </w:pPr>
    <w:rPr>
      <w:i/>
      <w:iCs/>
      <w:sz w:val="24"/>
      <w:szCs w:val="24"/>
    </w:rPr>
  </w:style>
  <w:style w:type="paragraph" w:styleId="9">
    <w:name w:val="heading 9"/>
    <w:basedOn w:val="a"/>
    <w:next w:val="a"/>
    <w:qFormat/>
    <w:rsid w:val="00CE5BBA"/>
    <w:pPr>
      <w:numPr>
        <w:ilvl w:val="8"/>
        <w:numId w:val="1"/>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11"/>
    <w:qFormat/>
    <w:pPr>
      <w:tabs>
        <w:tab w:val="center" w:pos="4153"/>
        <w:tab w:val="right" w:pos="8306"/>
      </w:tabs>
    </w:pPr>
  </w:style>
  <w:style w:type="paragraph" w:styleId="a5">
    <w:name w:val="footer"/>
    <w:basedOn w:val="a"/>
    <w:pPr>
      <w:tabs>
        <w:tab w:val="center" w:pos="4153"/>
        <w:tab w:val="right" w:pos="8306"/>
      </w:tabs>
    </w:pPr>
  </w:style>
  <w:style w:type="paragraph" w:styleId="a6">
    <w:name w:val="annotation text"/>
    <w:basedOn w:val="a"/>
    <w:link w:val="a7"/>
    <w:pPr>
      <w:tabs>
        <w:tab w:val="left" w:pos="1418"/>
        <w:tab w:val="left" w:pos="4678"/>
        <w:tab w:val="left" w:pos="5954"/>
        <w:tab w:val="left" w:pos="7088"/>
      </w:tabs>
      <w:spacing w:after="240"/>
      <w:jc w:val="both"/>
    </w:pPr>
    <w:rPr>
      <w:rFonts w:ascii="Arial" w:hAnsi="Arial"/>
    </w:rPr>
  </w:style>
  <w:style w:type="character" w:styleId="a8">
    <w:name w:val="page number"/>
    <w:basedOn w:val="a1"/>
  </w:style>
  <w:style w:type="paragraph" w:customStyle="1" w:styleId="B10">
    <w:name w:val="B1"/>
    <w:basedOn w:val="a"/>
    <w:link w:val="B1Char"/>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9">
    <w:name w:val="??"/>
    <w:pPr>
      <w:widowControl w:val="0"/>
    </w:pPr>
    <w:rPr>
      <w:lang w:eastAsia="en-US"/>
    </w:rPr>
  </w:style>
  <w:style w:type="paragraph" w:customStyle="1" w:styleId="21">
    <w:name w:val="??? 2"/>
    <w:basedOn w:val="a9"/>
    <w:next w:val="a9"/>
    <w:pPr>
      <w:keepNext/>
    </w:pPr>
    <w:rPr>
      <w:rFonts w:ascii="Arial" w:hAnsi="Arial"/>
      <w:b/>
      <w:sz w:val="24"/>
    </w:rPr>
  </w:style>
  <w:style w:type="paragraph" w:styleId="a0">
    <w:name w:val="Body Text"/>
    <w:basedOn w:val="a"/>
    <w:link w:val="aa"/>
    <w:rsid w:val="009C1D1E"/>
    <w:pPr>
      <w:spacing w:after="120"/>
    </w:pPr>
  </w:style>
  <w:style w:type="table" w:styleId="ab">
    <w:name w:val="Table Grid"/>
    <w:basedOn w:val="a2"/>
    <w:uiPriority w:val="59"/>
    <w:qFormat/>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caption"/>
    <w:aliases w:val="cap,cap Char,Caption Char,Caption Char1 Char,cap Char Char1,Caption Char Char1 Char,cap Char2,cap Char2 Char,Ca,Caption Char C...,cap1,cap2,cap11,Légende-figure,Légende-figure Char,Beschrifubg,Beschriftung Char,label,cap11 Char Char Char,captions"/>
    <w:basedOn w:val="a"/>
    <w:next w:val="a"/>
    <w:link w:val="ad"/>
    <w:uiPriority w:val="35"/>
    <w:qFormat/>
    <w:rsid w:val="00B0059F"/>
    <w:rPr>
      <w:b/>
      <w:bCs/>
    </w:rPr>
  </w:style>
  <w:style w:type="paragraph" w:styleId="ae">
    <w:name w:val="footnote text"/>
    <w:basedOn w:val="a"/>
    <w:semiHidden/>
    <w:rsid w:val="00237340"/>
  </w:style>
  <w:style w:type="character" w:styleId="af">
    <w:name w:val="footnote reference"/>
    <w:semiHidden/>
    <w:rsid w:val="00237340"/>
    <w:rPr>
      <w:vertAlign w:val="superscript"/>
    </w:rPr>
  </w:style>
  <w:style w:type="paragraph" w:customStyle="1" w:styleId="EX">
    <w:name w:val="EX"/>
    <w:basedOn w:val="a"/>
    <w:rsid w:val="00D466E4"/>
    <w:pPr>
      <w:keepLines/>
      <w:spacing w:after="180"/>
      <w:ind w:left="1702" w:hanging="1418"/>
    </w:pPr>
  </w:style>
  <w:style w:type="paragraph" w:customStyle="1" w:styleId="CRCoverPage">
    <w:name w:val="CR Cover Page"/>
    <w:rsid w:val="00A578C1"/>
    <w:pPr>
      <w:spacing w:after="120"/>
    </w:pPr>
    <w:rPr>
      <w:rFonts w:ascii="Arial" w:hAnsi="Arial"/>
      <w:lang w:val="en-GB" w:eastAsia="en-US"/>
    </w:rPr>
  </w:style>
  <w:style w:type="paragraph" w:styleId="af0">
    <w:name w:val="Block Text"/>
    <w:basedOn w:val="a"/>
    <w:rsid w:val="009C1154"/>
    <w:pPr>
      <w:spacing w:after="120"/>
      <w:ind w:left="1440" w:right="1440"/>
    </w:pPr>
  </w:style>
  <w:style w:type="character" w:styleId="af1">
    <w:name w:val="Hyperlink"/>
    <w:uiPriority w:val="99"/>
    <w:rsid w:val="00A578C1"/>
    <w:rPr>
      <w:color w:val="0000FF"/>
      <w:u w:val="single"/>
    </w:rPr>
  </w:style>
  <w:style w:type="character" w:styleId="af2">
    <w:name w:val="annotation reference"/>
    <w:uiPriority w:val="99"/>
    <w:rsid w:val="00A578C1"/>
    <w:rPr>
      <w:sz w:val="16"/>
    </w:rPr>
  </w:style>
  <w:style w:type="paragraph" w:customStyle="1" w:styleId="TAC">
    <w:name w:val="TAC"/>
    <w:basedOn w:val="a"/>
    <w:link w:val="TACChar"/>
    <w:qFormat/>
    <w:rsid w:val="0009531F"/>
    <w:pPr>
      <w:keepNext/>
      <w:keepLines/>
      <w:jc w:val="center"/>
    </w:pPr>
    <w:rPr>
      <w:rFonts w:ascii="Arial" w:hAnsi="Arial"/>
      <w:sz w:val="18"/>
    </w:rPr>
  </w:style>
  <w:style w:type="character" w:customStyle="1" w:styleId="TACChar">
    <w:name w:val="TAC Char"/>
    <w:link w:val="TAC"/>
    <w:qFormat/>
    <w:rsid w:val="0009531F"/>
    <w:rPr>
      <w:rFonts w:ascii="Arial" w:hAnsi="Arial"/>
      <w:sz w:val="18"/>
      <w:lang w:val="en-GB" w:eastAsia="en-US"/>
    </w:rPr>
  </w:style>
  <w:style w:type="paragraph" w:styleId="af3">
    <w:name w:val="Document Map"/>
    <w:basedOn w:val="a"/>
    <w:link w:val="af4"/>
    <w:rsid w:val="00DF485D"/>
    <w:rPr>
      <w:rFonts w:ascii="Gulim" w:eastAsia="Gulim"/>
      <w:sz w:val="18"/>
      <w:szCs w:val="18"/>
    </w:rPr>
  </w:style>
  <w:style w:type="character" w:customStyle="1" w:styleId="af4">
    <w:name w:val="文档结构图 字符"/>
    <w:link w:val="af3"/>
    <w:rsid w:val="00DF485D"/>
    <w:rPr>
      <w:rFonts w:ascii="Gulim" w:eastAsia="Gulim"/>
      <w:sz w:val="18"/>
      <w:szCs w:val="18"/>
      <w:lang w:val="en-GB" w:eastAsia="en-US"/>
    </w:rPr>
  </w:style>
  <w:style w:type="character" w:customStyle="1" w:styleId="B1Char">
    <w:name w:val="B1 Char"/>
    <w:link w:val="B10"/>
    <w:rsid w:val="0064159E"/>
    <w:rPr>
      <w:rFonts w:ascii="Arial" w:hAnsi="Arial"/>
      <w:lang w:val="en-GB" w:eastAsia="en-US"/>
    </w:rPr>
  </w:style>
  <w:style w:type="paragraph" w:styleId="12">
    <w:name w:val="index 1"/>
    <w:basedOn w:val="a"/>
    <w:rsid w:val="009D0D10"/>
    <w:pPr>
      <w:keepLines/>
    </w:pPr>
    <w:rPr>
      <w:rFonts w:eastAsia="宋体"/>
    </w:rPr>
  </w:style>
  <w:style w:type="paragraph" w:styleId="af5">
    <w:name w:val="List Paragraph"/>
    <w:aliases w:val="- Bullets,?? ??,?????,????,Lista1,列出段落1,中等深浅网格 1 - 着色 21,R4_bullets,列表段落1,—ño’i—Ž,¥¡¡¡¡ì¬º¥¹¥È¶ÎÂä,ÁÐ³ö¶ÎÂä,¥ê¥¹¥È¶ÎÂä,1st level - Bullet List Paragraph,Lettre d'introduction,Paragrafo elenco,Normal bullet 2,목록 단락,R4_Bullet,列出段落,リスト段落,Bullet list"/>
    <w:basedOn w:val="a"/>
    <w:link w:val="af6"/>
    <w:uiPriority w:val="34"/>
    <w:qFormat/>
    <w:rsid w:val="003B6669"/>
    <w:pPr>
      <w:widowControl w:val="0"/>
      <w:wordWrap w:val="0"/>
      <w:autoSpaceDE w:val="0"/>
      <w:autoSpaceDN w:val="0"/>
      <w:ind w:leftChars="400" w:left="800"/>
      <w:jc w:val="both"/>
    </w:pPr>
    <w:rPr>
      <w:rFonts w:ascii="Malgun Gothic" w:hAnsi="Malgun Gothic"/>
      <w:kern w:val="2"/>
      <w:szCs w:val="22"/>
      <w:lang w:val="en-US" w:eastAsia="ko-KR"/>
    </w:rPr>
  </w:style>
  <w:style w:type="paragraph" w:customStyle="1" w:styleId="TAH">
    <w:name w:val="TAH"/>
    <w:basedOn w:val="TAC"/>
    <w:link w:val="TAHCar"/>
    <w:qFormat/>
    <w:rsid w:val="00435019"/>
    <w:rPr>
      <w:rFonts w:eastAsia="宋体"/>
      <w:b/>
    </w:rPr>
  </w:style>
  <w:style w:type="paragraph" w:customStyle="1" w:styleId="PaperTableCell">
    <w:name w:val="PaperTableCell"/>
    <w:basedOn w:val="a"/>
    <w:rsid w:val="00435019"/>
    <w:pPr>
      <w:widowControl w:val="0"/>
      <w:jc w:val="both"/>
    </w:pPr>
    <w:rPr>
      <w:rFonts w:eastAsia="宋体"/>
      <w:kern w:val="2"/>
      <w:sz w:val="16"/>
      <w:szCs w:val="24"/>
      <w:lang w:val="en-US"/>
    </w:rPr>
  </w:style>
  <w:style w:type="paragraph" w:customStyle="1" w:styleId="EQ">
    <w:name w:val="EQ"/>
    <w:basedOn w:val="a"/>
    <w:next w:val="a"/>
    <w:link w:val="EQChar"/>
    <w:rsid w:val="00250222"/>
    <w:pPr>
      <w:keepLines/>
      <w:tabs>
        <w:tab w:val="center" w:pos="4536"/>
        <w:tab w:val="right" w:pos="9072"/>
      </w:tabs>
      <w:overflowPunct w:val="0"/>
      <w:autoSpaceDE w:val="0"/>
      <w:autoSpaceDN w:val="0"/>
      <w:adjustRightInd w:val="0"/>
      <w:spacing w:after="180"/>
      <w:textAlignment w:val="baseline"/>
    </w:pPr>
    <w:rPr>
      <w:rFonts w:eastAsia="Times New Roman"/>
      <w:noProof/>
      <w:lang w:eastAsia="ko-KR"/>
    </w:rPr>
  </w:style>
  <w:style w:type="paragraph" w:styleId="TOC5">
    <w:name w:val="toc 5"/>
    <w:basedOn w:val="TOC4"/>
    <w:rsid w:val="00250222"/>
    <w:pPr>
      <w:keepLines/>
      <w:widowControl w:val="0"/>
      <w:tabs>
        <w:tab w:val="right" w:leader="dot" w:pos="9639"/>
      </w:tabs>
      <w:overflowPunct w:val="0"/>
      <w:autoSpaceDE w:val="0"/>
      <w:autoSpaceDN w:val="0"/>
      <w:adjustRightInd w:val="0"/>
      <w:ind w:leftChars="0" w:left="1701" w:right="425" w:hanging="1701"/>
      <w:textAlignment w:val="baseline"/>
    </w:pPr>
    <w:rPr>
      <w:rFonts w:eastAsia="Times New Roman"/>
      <w:noProof/>
      <w:lang w:eastAsia="ko-KR"/>
    </w:rPr>
  </w:style>
  <w:style w:type="paragraph" w:styleId="TOC4">
    <w:name w:val="toc 4"/>
    <w:basedOn w:val="a"/>
    <w:next w:val="a"/>
    <w:autoRedefine/>
    <w:rsid w:val="00250222"/>
    <w:pPr>
      <w:ind w:leftChars="600" w:left="1275"/>
    </w:pPr>
  </w:style>
  <w:style w:type="paragraph" w:styleId="af7">
    <w:name w:val="Normal (Web)"/>
    <w:basedOn w:val="a"/>
    <w:uiPriority w:val="99"/>
    <w:unhideWhenUsed/>
    <w:rsid w:val="00493D2A"/>
    <w:pPr>
      <w:spacing w:before="100" w:beforeAutospacing="1" w:after="100" w:afterAutospacing="1"/>
    </w:pPr>
    <w:rPr>
      <w:rFonts w:ascii="Gulim" w:eastAsia="Gulim" w:hAnsi="Gulim" w:cs="Gulim"/>
      <w:sz w:val="24"/>
      <w:szCs w:val="24"/>
      <w:lang w:val="en-US" w:eastAsia="ko-KR"/>
    </w:rPr>
  </w:style>
  <w:style w:type="paragraph" w:customStyle="1" w:styleId="References">
    <w:name w:val="References"/>
    <w:basedOn w:val="a"/>
    <w:rsid w:val="00F60300"/>
    <w:pPr>
      <w:numPr>
        <w:numId w:val="2"/>
      </w:numPr>
      <w:autoSpaceDE w:val="0"/>
      <w:autoSpaceDN w:val="0"/>
      <w:jc w:val="both"/>
    </w:pPr>
    <w:rPr>
      <w:rFonts w:eastAsia="宋体"/>
      <w:sz w:val="16"/>
      <w:szCs w:val="16"/>
    </w:rPr>
  </w:style>
  <w:style w:type="character" w:customStyle="1" w:styleId="ad">
    <w:name w:val="题注 字符"/>
    <w:aliases w:val="cap 字符,cap Char 字符,Caption Char 字符,Caption Char1 Char 字符,cap Char Char1 字符,Caption Char Char1 Char 字符,cap Char2 字符,cap Char2 Char 字符,Ca 字符,Caption Char C... 字符,cap1 字符,cap2 字符,cap11 字符,Légende-figure 字符,Légende-figure Char 字符,Beschrifubg 字符"/>
    <w:link w:val="ac"/>
    <w:rsid w:val="00F60300"/>
    <w:rPr>
      <w:b/>
      <w:bCs/>
      <w:lang w:val="en-GB" w:eastAsia="en-US"/>
    </w:rPr>
  </w:style>
  <w:style w:type="paragraph" w:customStyle="1" w:styleId="TH">
    <w:name w:val="TH"/>
    <w:basedOn w:val="a"/>
    <w:link w:val="THChar"/>
    <w:qFormat/>
    <w:rsid w:val="00F60300"/>
    <w:pPr>
      <w:keepNext/>
      <w:keepLines/>
      <w:overflowPunct w:val="0"/>
      <w:autoSpaceDE w:val="0"/>
      <w:autoSpaceDN w:val="0"/>
      <w:adjustRightInd w:val="0"/>
      <w:spacing w:before="60" w:after="180"/>
      <w:jc w:val="center"/>
      <w:textAlignment w:val="baseline"/>
    </w:pPr>
    <w:rPr>
      <w:rFonts w:ascii="Arial" w:eastAsia="Batang" w:hAnsi="Arial"/>
      <w:b/>
      <w:lang w:eastAsia="ja-JP"/>
    </w:rPr>
  </w:style>
  <w:style w:type="character" w:customStyle="1" w:styleId="THChar">
    <w:name w:val="TH Char"/>
    <w:link w:val="TH"/>
    <w:qFormat/>
    <w:rsid w:val="00F60300"/>
    <w:rPr>
      <w:rFonts w:ascii="Arial" w:eastAsia="Batang" w:hAnsi="Arial"/>
      <w:b/>
      <w:lang w:val="en-GB" w:eastAsia="ja-JP"/>
    </w:rPr>
  </w:style>
  <w:style w:type="paragraph" w:styleId="af8">
    <w:name w:val="Balloon Text"/>
    <w:basedOn w:val="a"/>
    <w:link w:val="af9"/>
    <w:rsid w:val="00AB2810"/>
    <w:rPr>
      <w:rFonts w:ascii="Malgun Gothic" w:hAnsi="Malgun Gothic"/>
      <w:sz w:val="18"/>
      <w:szCs w:val="18"/>
    </w:rPr>
  </w:style>
  <w:style w:type="character" w:customStyle="1" w:styleId="af9">
    <w:name w:val="批注框文本 字符"/>
    <w:link w:val="af8"/>
    <w:rsid w:val="00AB2810"/>
    <w:rPr>
      <w:rFonts w:ascii="Malgun Gothic" w:eastAsia="Malgun Gothic" w:hAnsi="Malgun Gothic" w:cs="Times New Roman"/>
      <w:sz w:val="18"/>
      <w:szCs w:val="18"/>
      <w:lang w:val="en-GB" w:eastAsia="en-US"/>
    </w:rPr>
  </w:style>
  <w:style w:type="paragraph" w:customStyle="1" w:styleId="TAN">
    <w:name w:val="TAN"/>
    <w:basedOn w:val="a"/>
    <w:link w:val="TANChar"/>
    <w:qFormat/>
    <w:rsid w:val="002577B4"/>
    <w:pPr>
      <w:keepNext/>
      <w:keepLines/>
      <w:overflowPunct w:val="0"/>
      <w:autoSpaceDE w:val="0"/>
      <w:autoSpaceDN w:val="0"/>
      <w:adjustRightInd w:val="0"/>
      <w:ind w:left="851" w:hanging="851"/>
      <w:textAlignment w:val="baseline"/>
    </w:pPr>
    <w:rPr>
      <w:rFonts w:ascii="Arial" w:hAnsi="Arial"/>
      <w:sz w:val="18"/>
    </w:rPr>
  </w:style>
  <w:style w:type="character" w:customStyle="1" w:styleId="TANChar">
    <w:name w:val="TAN Char"/>
    <w:link w:val="TAN"/>
    <w:qFormat/>
    <w:rsid w:val="002577B4"/>
    <w:rPr>
      <w:rFonts w:ascii="Arial" w:eastAsia="Malgun Gothic" w:hAnsi="Arial"/>
      <w:sz w:val="18"/>
      <w:lang w:val="en-GB" w:eastAsia="en-US"/>
    </w:rPr>
  </w:style>
  <w:style w:type="character" w:customStyle="1" w:styleId="TAHCar">
    <w:name w:val="TAH Car"/>
    <w:link w:val="TAH"/>
    <w:qFormat/>
    <w:rsid w:val="002577B4"/>
    <w:rPr>
      <w:rFonts w:ascii="Arial" w:eastAsia="宋体" w:hAnsi="Arial"/>
      <w:b/>
      <w:sz w:val="18"/>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B5B04"/>
    <w:pPr>
      <w:keepNext/>
      <w:numPr>
        <w:numId w:val="3"/>
      </w:numPr>
      <w:tabs>
        <w:tab w:val="clear" w:pos="851"/>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Heading1b">
    <w:name w:val="Heading 1b"/>
    <w:basedOn w:val="1"/>
    <w:rsid w:val="00AB5B04"/>
    <w:pPr>
      <w:keepLines/>
      <w:numPr>
        <w:numId w:val="4"/>
      </w:numPr>
      <w:pBdr>
        <w:top w:val="single" w:sz="12" w:space="3" w:color="auto"/>
      </w:pBdr>
      <w:spacing w:after="180"/>
      <w:ind w:right="0"/>
    </w:pPr>
    <w:rPr>
      <w:rFonts w:eastAsia="宋体"/>
      <w:b w:val="0"/>
      <w:color w:val="0000FF"/>
      <w:kern w:val="2"/>
      <w:sz w:val="36"/>
    </w:rPr>
  </w:style>
  <w:style w:type="paragraph" w:customStyle="1" w:styleId="Reference">
    <w:name w:val="Reference"/>
    <w:basedOn w:val="a"/>
    <w:rsid w:val="00137C10"/>
    <w:pPr>
      <w:keepLines/>
      <w:numPr>
        <w:ilvl w:val="1"/>
        <w:numId w:val="5"/>
      </w:numPr>
      <w:spacing w:after="180"/>
    </w:pPr>
    <w:rPr>
      <w:rFonts w:eastAsia="MS Mincho"/>
    </w:rPr>
  </w:style>
  <w:style w:type="character" w:customStyle="1" w:styleId="aa">
    <w:name w:val="正文文本 字符"/>
    <w:link w:val="a0"/>
    <w:rsid w:val="00880A9C"/>
    <w:rPr>
      <w:lang w:val="en-GB" w:eastAsia="en-US"/>
    </w:rPr>
  </w:style>
  <w:style w:type="paragraph" w:styleId="afa">
    <w:name w:val="annotation subject"/>
    <w:basedOn w:val="a6"/>
    <w:next w:val="a6"/>
    <w:link w:val="afb"/>
    <w:rsid w:val="00A8176F"/>
    <w:pPr>
      <w:tabs>
        <w:tab w:val="clear" w:pos="1418"/>
        <w:tab w:val="clear" w:pos="4678"/>
        <w:tab w:val="clear" w:pos="5954"/>
        <w:tab w:val="clear" w:pos="7088"/>
      </w:tabs>
      <w:spacing w:after="0"/>
      <w:jc w:val="left"/>
    </w:pPr>
    <w:rPr>
      <w:rFonts w:ascii="Times New Roman" w:hAnsi="Times New Roman"/>
      <w:b/>
      <w:bCs/>
    </w:rPr>
  </w:style>
  <w:style w:type="character" w:customStyle="1" w:styleId="a7">
    <w:name w:val="批注文字 字符"/>
    <w:link w:val="a6"/>
    <w:rsid w:val="00A8176F"/>
    <w:rPr>
      <w:rFonts w:ascii="Arial" w:hAnsi="Arial"/>
      <w:lang w:val="en-GB" w:eastAsia="en-US"/>
    </w:rPr>
  </w:style>
  <w:style w:type="character" w:customStyle="1" w:styleId="afb">
    <w:name w:val="批注主题 字符"/>
    <w:link w:val="afa"/>
    <w:rsid w:val="00A8176F"/>
    <w:rPr>
      <w:rFonts w:ascii="Arial" w:hAnsi="Arial"/>
      <w:b/>
      <w:bCs/>
      <w:lang w:val="en-GB" w:eastAsia="en-US"/>
    </w:rPr>
  </w:style>
  <w:style w:type="paragraph" w:customStyle="1" w:styleId="-">
    <w:name w:val="기고리뷰 - 섹션"/>
    <w:basedOn w:val="a"/>
    <w:rsid w:val="002536A3"/>
    <w:pPr>
      <w:numPr>
        <w:numId w:val="6"/>
      </w:numPr>
    </w:pPr>
  </w:style>
  <w:style w:type="character" w:styleId="afc">
    <w:name w:val="Strong"/>
    <w:qFormat/>
    <w:rsid w:val="00586932"/>
    <w:rPr>
      <w:b/>
      <w:bCs/>
    </w:rPr>
  </w:style>
  <w:style w:type="character" w:customStyle="1" w:styleId="11">
    <w:name w:val="页眉 字符1"/>
    <w:aliases w:val="header odd 字符1,header odd1 字符1,header odd2 字符1,header 字符1,header odd3 字符1,header odd4 字符1,header odd5 字符1,header odd6 字符1,header1 字符1,header2 字符1,header3 字符1,header odd11 字符1,header odd21 字符1,header odd7 字符1,header4 字符1,header odd8 字符1,h 字符"/>
    <w:link w:val="a4"/>
    <w:rsid w:val="006566B1"/>
    <w:rPr>
      <w:lang w:val="en-GB" w:eastAsia="en-US"/>
    </w:rPr>
  </w:style>
  <w:style w:type="paragraph" w:customStyle="1" w:styleId="TAL">
    <w:name w:val="TAL"/>
    <w:basedOn w:val="a"/>
    <w:link w:val="TALCar"/>
    <w:qFormat/>
    <w:rsid w:val="00421B48"/>
    <w:pPr>
      <w:keepNext/>
      <w:keepLines/>
      <w:overflowPunct w:val="0"/>
      <w:autoSpaceDE w:val="0"/>
      <w:autoSpaceDN w:val="0"/>
      <w:adjustRightInd w:val="0"/>
      <w:textAlignment w:val="baseline"/>
    </w:pPr>
    <w:rPr>
      <w:rFonts w:ascii="Arial" w:hAnsi="Arial"/>
      <w:sz w:val="18"/>
      <w:szCs w:val="18"/>
      <w:lang w:eastAsia="x-none"/>
    </w:rPr>
  </w:style>
  <w:style w:type="character" w:customStyle="1" w:styleId="TALCar">
    <w:name w:val="TAL Car"/>
    <w:link w:val="TAL"/>
    <w:qFormat/>
    <w:rsid w:val="00421B48"/>
    <w:rPr>
      <w:rFonts w:ascii="Arial" w:eastAsia="Malgun Gothic" w:hAnsi="Arial"/>
      <w:sz w:val="18"/>
      <w:szCs w:val="18"/>
      <w:lang w:val="en-GB" w:eastAsia="x-none"/>
    </w:rPr>
  </w:style>
  <w:style w:type="paragraph" w:customStyle="1" w:styleId="PL">
    <w:name w:val="PL"/>
    <w:link w:val="PLChar"/>
    <w:qFormat/>
    <w:rsid w:val="00C203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character" w:customStyle="1" w:styleId="PLChar">
    <w:name w:val="PL Char"/>
    <w:link w:val="PL"/>
    <w:qFormat/>
    <w:rsid w:val="00C203BD"/>
    <w:rPr>
      <w:rFonts w:ascii="Courier New" w:eastAsia="Malgun Gothic" w:hAnsi="Courier New"/>
      <w:noProof/>
      <w:sz w:val="16"/>
      <w:lang w:val="en-GB"/>
    </w:rPr>
  </w:style>
  <w:style w:type="paragraph" w:customStyle="1" w:styleId="CharCharCharCharChar">
    <w:name w:val="Char Char Char Char Char"/>
    <w:semiHidden/>
    <w:rsid w:val="00600E7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20">
    <w:name w:val="B2"/>
    <w:basedOn w:val="22"/>
    <w:link w:val="B2Char"/>
    <w:rsid w:val="00DF00B3"/>
    <w:pPr>
      <w:spacing w:after="180"/>
      <w:ind w:leftChars="0" w:left="851" w:firstLineChars="0" w:hanging="284"/>
      <w:contextualSpacing w:val="0"/>
    </w:pPr>
    <w:rPr>
      <w:rFonts w:eastAsia="宋体"/>
    </w:rPr>
  </w:style>
  <w:style w:type="paragraph" w:styleId="22">
    <w:name w:val="List 2"/>
    <w:basedOn w:val="a"/>
    <w:rsid w:val="00DF00B3"/>
    <w:pPr>
      <w:ind w:leftChars="200" w:left="100" w:hangingChars="200" w:hanging="200"/>
      <w:contextualSpacing/>
    </w:pPr>
  </w:style>
  <w:style w:type="paragraph" w:styleId="afd">
    <w:name w:val="Normal Indent"/>
    <w:basedOn w:val="a"/>
    <w:uiPriority w:val="99"/>
    <w:rsid w:val="00B90B97"/>
    <w:pPr>
      <w:widowControl w:val="0"/>
      <w:ind w:firstLineChars="200" w:firstLine="420"/>
      <w:jc w:val="both"/>
    </w:pPr>
    <w:rPr>
      <w:rFonts w:eastAsia="宋体"/>
      <w:kern w:val="2"/>
      <w:sz w:val="21"/>
      <w:szCs w:val="24"/>
      <w:lang w:val="en-US" w:eastAsia="zh-CN"/>
    </w:rPr>
  </w:style>
  <w:style w:type="paragraph" w:styleId="afe">
    <w:name w:val="Title"/>
    <w:basedOn w:val="a"/>
    <w:next w:val="a"/>
    <w:link w:val="aff"/>
    <w:qFormat/>
    <w:rsid w:val="004D7C1C"/>
    <w:pPr>
      <w:widowControl w:val="0"/>
      <w:spacing w:before="240" w:after="60"/>
      <w:jc w:val="center"/>
      <w:outlineLvl w:val="0"/>
    </w:pPr>
    <w:rPr>
      <w:rFonts w:ascii="Cambria" w:eastAsia="宋体" w:hAnsi="Cambria"/>
      <w:b/>
      <w:bCs/>
      <w:kern w:val="2"/>
      <w:sz w:val="32"/>
      <w:szCs w:val="32"/>
      <w:lang w:val="en-US" w:eastAsia="zh-CN"/>
    </w:rPr>
  </w:style>
  <w:style w:type="character" w:customStyle="1" w:styleId="aff">
    <w:name w:val="标题 字符"/>
    <w:link w:val="afe"/>
    <w:rsid w:val="004D7C1C"/>
    <w:rPr>
      <w:rFonts w:ascii="Cambria" w:eastAsia="宋体" w:hAnsi="Cambria"/>
      <w:b/>
      <w:bCs/>
      <w:kern w:val="2"/>
      <w:sz w:val="32"/>
      <w:szCs w:val="32"/>
    </w:rPr>
  </w:style>
  <w:style w:type="paragraph" w:customStyle="1" w:styleId="NO">
    <w:name w:val="NO"/>
    <w:basedOn w:val="a"/>
    <w:link w:val="NOChar"/>
    <w:rsid w:val="00416BFF"/>
    <w:pPr>
      <w:keepLines/>
      <w:overflowPunct w:val="0"/>
      <w:autoSpaceDE w:val="0"/>
      <w:autoSpaceDN w:val="0"/>
      <w:adjustRightInd w:val="0"/>
      <w:spacing w:after="180"/>
      <w:ind w:left="1135" w:hanging="851"/>
      <w:textAlignment w:val="baseline"/>
    </w:pPr>
    <w:rPr>
      <w:rFonts w:eastAsia="Times New Roman"/>
      <w:lang w:eastAsia="x-none"/>
    </w:rPr>
  </w:style>
  <w:style w:type="character" w:customStyle="1" w:styleId="NOChar">
    <w:name w:val="NO Char"/>
    <w:link w:val="NO"/>
    <w:rsid w:val="00416BFF"/>
    <w:rPr>
      <w:rFonts w:eastAsia="Times New Roman"/>
      <w:lang w:val="en-GB" w:eastAsia="x-none"/>
    </w:rPr>
  </w:style>
  <w:style w:type="paragraph" w:customStyle="1" w:styleId="B2">
    <w:name w:val="B2+"/>
    <w:basedOn w:val="B20"/>
    <w:rsid w:val="00BC172E"/>
    <w:pPr>
      <w:numPr>
        <w:numId w:val="7"/>
      </w:numPr>
      <w:overflowPunct w:val="0"/>
      <w:autoSpaceDE w:val="0"/>
      <w:autoSpaceDN w:val="0"/>
      <w:adjustRightInd w:val="0"/>
      <w:textAlignment w:val="baseline"/>
    </w:pPr>
  </w:style>
  <w:style w:type="character" w:customStyle="1" w:styleId="EQChar">
    <w:name w:val="EQ Char"/>
    <w:link w:val="EQ"/>
    <w:rsid w:val="002B7465"/>
    <w:rPr>
      <w:rFonts w:eastAsia="Times New Roman"/>
      <w:noProof/>
      <w:lang w:val="en-GB" w:eastAsia="ko-KR"/>
    </w:rPr>
  </w:style>
  <w:style w:type="paragraph" w:customStyle="1" w:styleId="B1">
    <w:name w:val="B1+"/>
    <w:basedOn w:val="B10"/>
    <w:rsid w:val="002E0671"/>
    <w:pPr>
      <w:numPr>
        <w:numId w:val="8"/>
      </w:numPr>
      <w:overflowPunct w:val="0"/>
      <w:autoSpaceDE w:val="0"/>
      <w:autoSpaceDN w:val="0"/>
      <w:adjustRightInd w:val="0"/>
      <w:spacing w:after="180"/>
      <w:jc w:val="left"/>
      <w:textAlignment w:val="baseline"/>
    </w:pPr>
    <w:rPr>
      <w:rFonts w:ascii="Times New Roman" w:eastAsia="宋体" w:hAnsi="Times New Roman"/>
    </w:rPr>
  </w:style>
  <w:style w:type="character" w:customStyle="1" w:styleId="B2Char">
    <w:name w:val="B2 Char"/>
    <w:link w:val="B20"/>
    <w:locked/>
    <w:rsid w:val="008522A4"/>
    <w:rPr>
      <w:rFonts w:eastAsia="宋体"/>
      <w:lang w:val="en-GB" w:eastAsia="en-US"/>
    </w:rPr>
  </w:style>
  <w:style w:type="character" w:customStyle="1" w:styleId="20">
    <w:name w:val="标题 2 字符"/>
    <w:link w:val="2"/>
    <w:rsid w:val="00156374"/>
    <w:rPr>
      <w:rFonts w:ascii="Arial" w:hAnsi="Arial"/>
      <w:b/>
      <w:sz w:val="24"/>
      <w:lang w:val="en-GB" w:eastAsia="en-US"/>
    </w:rPr>
  </w:style>
  <w:style w:type="paragraph" w:customStyle="1" w:styleId="EditorsNote">
    <w:name w:val="Editor's Note"/>
    <w:aliases w:val="EN"/>
    <w:basedOn w:val="NO"/>
    <w:link w:val="EditorsNoteChar"/>
    <w:qFormat/>
    <w:rsid w:val="00B3547C"/>
    <w:pPr>
      <w:overflowPunct/>
      <w:autoSpaceDE/>
      <w:autoSpaceDN/>
      <w:adjustRightInd/>
      <w:textAlignment w:val="auto"/>
    </w:pPr>
    <w:rPr>
      <w:rFonts w:eastAsia="Malgun Gothic"/>
      <w:color w:val="FF0000"/>
      <w:lang w:eastAsia="en-US"/>
    </w:rPr>
  </w:style>
  <w:style w:type="character" w:customStyle="1" w:styleId="EditorsNoteChar">
    <w:name w:val="Editor's Note Char"/>
    <w:link w:val="EditorsNote"/>
    <w:rsid w:val="008A51AA"/>
    <w:rPr>
      <w:color w:val="FF0000"/>
      <w:lang w:val="en-GB" w:eastAsia="en-US"/>
    </w:rPr>
  </w:style>
  <w:style w:type="paragraph" w:customStyle="1" w:styleId="tah0">
    <w:name w:val="tah"/>
    <w:basedOn w:val="a"/>
    <w:rsid w:val="00EC3798"/>
    <w:pPr>
      <w:widowControl w:val="0"/>
      <w:spacing w:before="100" w:beforeAutospacing="1" w:after="100" w:afterAutospacing="1"/>
      <w:jc w:val="both"/>
    </w:pPr>
    <w:rPr>
      <w:rFonts w:ascii="Calibri" w:eastAsia="Calibri" w:hAnsi="Calibri"/>
      <w:kern w:val="2"/>
      <w:sz w:val="24"/>
      <w:szCs w:val="24"/>
      <w:lang w:val="en-US" w:eastAsia="zh-CN"/>
    </w:rPr>
  </w:style>
  <w:style w:type="paragraph" w:styleId="30">
    <w:name w:val="Body Text 3"/>
    <w:basedOn w:val="a"/>
    <w:link w:val="31"/>
    <w:uiPriority w:val="99"/>
    <w:unhideWhenUsed/>
    <w:rsid w:val="00990FE6"/>
    <w:pPr>
      <w:spacing w:after="120"/>
    </w:pPr>
    <w:rPr>
      <w:rFonts w:eastAsia="宋体"/>
      <w:sz w:val="16"/>
      <w:szCs w:val="16"/>
    </w:rPr>
  </w:style>
  <w:style w:type="character" w:customStyle="1" w:styleId="31">
    <w:name w:val="正文文本 3 字符"/>
    <w:link w:val="30"/>
    <w:uiPriority w:val="99"/>
    <w:rsid w:val="00990FE6"/>
    <w:rPr>
      <w:rFonts w:eastAsia="宋体"/>
      <w:sz w:val="16"/>
      <w:szCs w:val="16"/>
      <w:lang w:val="en-GB" w:eastAsia="en-US"/>
    </w:rPr>
  </w:style>
  <w:style w:type="character" w:customStyle="1" w:styleId="B1Zchn">
    <w:name w:val="B1 Zchn"/>
    <w:rsid w:val="00990FE6"/>
    <w:rPr>
      <w:rFonts w:eastAsia="Times New Roman"/>
    </w:rPr>
  </w:style>
  <w:style w:type="character" w:customStyle="1" w:styleId="10">
    <w:name w:val="标题 1 字符"/>
    <w:aliases w:val="H1 字符"/>
    <w:link w:val="1"/>
    <w:rsid w:val="00A413A9"/>
    <w:rPr>
      <w:rFonts w:ascii="Arial" w:hAnsi="Arial"/>
      <w:b/>
      <w:sz w:val="24"/>
      <w:lang w:val="en-GB" w:eastAsia="en-US"/>
    </w:rPr>
  </w:style>
  <w:style w:type="paragraph" w:customStyle="1" w:styleId="TF">
    <w:name w:val="TF"/>
    <w:aliases w:val="left"/>
    <w:basedOn w:val="TH"/>
    <w:link w:val="TFChar"/>
    <w:rsid w:val="00627235"/>
    <w:pPr>
      <w:keepNext w:val="0"/>
      <w:spacing w:before="0" w:after="240"/>
    </w:pPr>
    <w:rPr>
      <w:rFonts w:eastAsia="等线"/>
      <w:lang w:eastAsia="en-GB"/>
    </w:rPr>
  </w:style>
  <w:style w:type="character" w:customStyle="1" w:styleId="TFChar">
    <w:name w:val="TF Char"/>
    <w:link w:val="TF"/>
    <w:rsid w:val="00627235"/>
    <w:rPr>
      <w:rFonts w:ascii="Arial" w:eastAsia="等线" w:hAnsi="Arial"/>
      <w:b/>
      <w:lang w:val="en-GB" w:eastAsia="en-GB"/>
    </w:rPr>
  </w:style>
  <w:style w:type="character" w:customStyle="1" w:styleId="af6">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
    <w:link w:val="af5"/>
    <w:uiPriority w:val="34"/>
    <w:qFormat/>
    <w:locked/>
    <w:rsid w:val="00C26C37"/>
    <w:rPr>
      <w:rFonts w:ascii="Malgun Gothic" w:hAnsi="Malgun Gothic"/>
      <w:kern w:val="2"/>
      <w:szCs w:val="22"/>
      <w:lang w:eastAsia="ko-KR"/>
    </w:rPr>
  </w:style>
  <w:style w:type="character" w:customStyle="1" w:styleId="mailsessiontitletail">
    <w:name w:val="mail_session_title_tail"/>
    <w:rsid w:val="00CD0725"/>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B7E90"/>
    <w:rPr>
      <w:lang w:eastAsia="en-US"/>
    </w:rPr>
  </w:style>
  <w:style w:type="paragraph" w:customStyle="1" w:styleId="Contact">
    <w:name w:val="Contact"/>
    <w:basedOn w:val="4"/>
    <w:rsid w:val="00AD0538"/>
    <w:pPr>
      <w:numPr>
        <w:ilvl w:val="0"/>
        <w:numId w:val="0"/>
      </w:numPr>
      <w:tabs>
        <w:tab w:val="left" w:pos="2268"/>
        <w:tab w:val="left" w:pos="2694"/>
      </w:tabs>
      <w:spacing w:before="0" w:after="0"/>
      <w:ind w:left="567"/>
    </w:pPr>
    <w:rPr>
      <w:rFonts w:ascii="Arial" w:eastAsia="宋体" w:hAnsi="Arial" w:cs="Arial"/>
      <w:bCs w:val="0"/>
      <w:sz w:val="20"/>
      <w:szCs w:val="20"/>
    </w:rPr>
  </w:style>
  <w:style w:type="character" w:customStyle="1" w:styleId="Char">
    <w:name w:val="标题 Char"/>
    <w:rsid w:val="009F09D7"/>
    <w:rPr>
      <w:rFonts w:ascii="Cambria" w:eastAsia="宋体" w:hAnsi="Cambria"/>
      <w:b/>
      <w:bCs/>
      <w:kern w:val="2"/>
      <w:sz w:val="32"/>
      <w:szCs w:val="32"/>
    </w:rPr>
  </w:style>
  <w:style w:type="paragraph" w:customStyle="1" w:styleId="Agreement">
    <w:name w:val="Agreement"/>
    <w:basedOn w:val="a"/>
    <w:next w:val="a"/>
    <w:qFormat/>
    <w:rsid w:val="00240C9F"/>
    <w:pPr>
      <w:numPr>
        <w:numId w:val="9"/>
      </w:numPr>
      <w:spacing w:before="60"/>
    </w:pPr>
    <w:rPr>
      <w:rFonts w:ascii="Arial" w:eastAsia="MS Mincho" w:hAnsi="Arial"/>
      <w:b/>
      <w:szCs w:val="24"/>
      <w:lang w:eastAsia="en-GB"/>
    </w:rPr>
  </w:style>
  <w:style w:type="character" w:styleId="aff1">
    <w:name w:val="Unresolved Mention"/>
    <w:basedOn w:val="a1"/>
    <w:uiPriority w:val="99"/>
    <w:semiHidden/>
    <w:unhideWhenUsed/>
    <w:rsid w:val="002B058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49524">
      <w:bodyDiv w:val="1"/>
      <w:marLeft w:val="0"/>
      <w:marRight w:val="0"/>
      <w:marTop w:val="0"/>
      <w:marBottom w:val="0"/>
      <w:divBdr>
        <w:top w:val="none" w:sz="0" w:space="0" w:color="auto"/>
        <w:left w:val="none" w:sz="0" w:space="0" w:color="auto"/>
        <w:bottom w:val="none" w:sz="0" w:space="0" w:color="auto"/>
        <w:right w:val="none" w:sz="0" w:space="0" w:color="auto"/>
      </w:divBdr>
    </w:div>
    <w:div w:id="15081316">
      <w:bodyDiv w:val="1"/>
      <w:marLeft w:val="0"/>
      <w:marRight w:val="0"/>
      <w:marTop w:val="0"/>
      <w:marBottom w:val="0"/>
      <w:divBdr>
        <w:top w:val="none" w:sz="0" w:space="0" w:color="auto"/>
        <w:left w:val="none" w:sz="0" w:space="0" w:color="auto"/>
        <w:bottom w:val="none" w:sz="0" w:space="0" w:color="auto"/>
        <w:right w:val="none" w:sz="0" w:space="0" w:color="auto"/>
      </w:divBdr>
    </w:div>
    <w:div w:id="60714378">
      <w:bodyDiv w:val="1"/>
      <w:marLeft w:val="0"/>
      <w:marRight w:val="0"/>
      <w:marTop w:val="0"/>
      <w:marBottom w:val="0"/>
      <w:divBdr>
        <w:top w:val="none" w:sz="0" w:space="0" w:color="auto"/>
        <w:left w:val="none" w:sz="0" w:space="0" w:color="auto"/>
        <w:bottom w:val="none" w:sz="0" w:space="0" w:color="auto"/>
        <w:right w:val="none" w:sz="0" w:space="0" w:color="auto"/>
      </w:divBdr>
      <w:divsChild>
        <w:div w:id="643584074">
          <w:marLeft w:val="446"/>
          <w:marRight w:val="0"/>
          <w:marTop w:val="0"/>
          <w:marBottom w:val="180"/>
          <w:divBdr>
            <w:top w:val="none" w:sz="0" w:space="0" w:color="auto"/>
            <w:left w:val="none" w:sz="0" w:space="0" w:color="auto"/>
            <w:bottom w:val="none" w:sz="0" w:space="0" w:color="auto"/>
            <w:right w:val="none" w:sz="0" w:space="0" w:color="auto"/>
          </w:divBdr>
        </w:div>
        <w:div w:id="649789588">
          <w:marLeft w:val="1166"/>
          <w:marRight w:val="0"/>
          <w:marTop w:val="0"/>
          <w:marBottom w:val="180"/>
          <w:divBdr>
            <w:top w:val="none" w:sz="0" w:space="0" w:color="auto"/>
            <w:left w:val="none" w:sz="0" w:space="0" w:color="auto"/>
            <w:bottom w:val="none" w:sz="0" w:space="0" w:color="auto"/>
            <w:right w:val="none" w:sz="0" w:space="0" w:color="auto"/>
          </w:divBdr>
        </w:div>
        <w:div w:id="1488865619">
          <w:marLeft w:val="1166"/>
          <w:marRight w:val="0"/>
          <w:marTop w:val="0"/>
          <w:marBottom w:val="180"/>
          <w:divBdr>
            <w:top w:val="none" w:sz="0" w:space="0" w:color="auto"/>
            <w:left w:val="none" w:sz="0" w:space="0" w:color="auto"/>
            <w:bottom w:val="none" w:sz="0" w:space="0" w:color="auto"/>
            <w:right w:val="none" w:sz="0" w:space="0" w:color="auto"/>
          </w:divBdr>
        </w:div>
        <w:div w:id="2035115131">
          <w:marLeft w:val="1166"/>
          <w:marRight w:val="0"/>
          <w:marTop w:val="0"/>
          <w:marBottom w:val="180"/>
          <w:divBdr>
            <w:top w:val="none" w:sz="0" w:space="0" w:color="auto"/>
            <w:left w:val="none" w:sz="0" w:space="0" w:color="auto"/>
            <w:bottom w:val="none" w:sz="0" w:space="0" w:color="auto"/>
            <w:right w:val="none" w:sz="0" w:space="0" w:color="auto"/>
          </w:divBdr>
        </w:div>
        <w:div w:id="2064789722">
          <w:marLeft w:val="446"/>
          <w:marRight w:val="0"/>
          <w:marTop w:val="0"/>
          <w:marBottom w:val="180"/>
          <w:divBdr>
            <w:top w:val="none" w:sz="0" w:space="0" w:color="auto"/>
            <w:left w:val="none" w:sz="0" w:space="0" w:color="auto"/>
            <w:bottom w:val="none" w:sz="0" w:space="0" w:color="auto"/>
            <w:right w:val="none" w:sz="0" w:space="0" w:color="auto"/>
          </w:divBdr>
        </w:div>
      </w:divsChild>
    </w:div>
    <w:div w:id="61948771">
      <w:bodyDiv w:val="1"/>
      <w:marLeft w:val="0"/>
      <w:marRight w:val="0"/>
      <w:marTop w:val="0"/>
      <w:marBottom w:val="0"/>
      <w:divBdr>
        <w:top w:val="none" w:sz="0" w:space="0" w:color="auto"/>
        <w:left w:val="none" w:sz="0" w:space="0" w:color="auto"/>
        <w:bottom w:val="none" w:sz="0" w:space="0" w:color="auto"/>
        <w:right w:val="none" w:sz="0" w:space="0" w:color="auto"/>
      </w:divBdr>
    </w:div>
    <w:div w:id="68819095">
      <w:bodyDiv w:val="1"/>
      <w:marLeft w:val="0"/>
      <w:marRight w:val="0"/>
      <w:marTop w:val="0"/>
      <w:marBottom w:val="0"/>
      <w:divBdr>
        <w:top w:val="none" w:sz="0" w:space="0" w:color="auto"/>
        <w:left w:val="none" w:sz="0" w:space="0" w:color="auto"/>
        <w:bottom w:val="none" w:sz="0" w:space="0" w:color="auto"/>
        <w:right w:val="none" w:sz="0" w:space="0" w:color="auto"/>
      </w:divBdr>
      <w:divsChild>
        <w:div w:id="95449566">
          <w:marLeft w:val="446"/>
          <w:marRight w:val="0"/>
          <w:marTop w:val="0"/>
          <w:marBottom w:val="0"/>
          <w:divBdr>
            <w:top w:val="none" w:sz="0" w:space="0" w:color="auto"/>
            <w:left w:val="none" w:sz="0" w:space="0" w:color="auto"/>
            <w:bottom w:val="none" w:sz="0" w:space="0" w:color="auto"/>
            <w:right w:val="none" w:sz="0" w:space="0" w:color="auto"/>
          </w:divBdr>
        </w:div>
        <w:div w:id="168839986">
          <w:marLeft w:val="1886"/>
          <w:marRight w:val="0"/>
          <w:marTop w:val="0"/>
          <w:marBottom w:val="0"/>
          <w:divBdr>
            <w:top w:val="none" w:sz="0" w:space="0" w:color="auto"/>
            <w:left w:val="none" w:sz="0" w:space="0" w:color="auto"/>
            <w:bottom w:val="none" w:sz="0" w:space="0" w:color="auto"/>
            <w:right w:val="none" w:sz="0" w:space="0" w:color="auto"/>
          </w:divBdr>
        </w:div>
        <w:div w:id="834539112">
          <w:marLeft w:val="446"/>
          <w:marRight w:val="0"/>
          <w:marTop w:val="0"/>
          <w:marBottom w:val="0"/>
          <w:divBdr>
            <w:top w:val="none" w:sz="0" w:space="0" w:color="auto"/>
            <w:left w:val="none" w:sz="0" w:space="0" w:color="auto"/>
            <w:bottom w:val="none" w:sz="0" w:space="0" w:color="auto"/>
            <w:right w:val="none" w:sz="0" w:space="0" w:color="auto"/>
          </w:divBdr>
        </w:div>
        <w:div w:id="1031877979">
          <w:marLeft w:val="1886"/>
          <w:marRight w:val="0"/>
          <w:marTop w:val="0"/>
          <w:marBottom w:val="0"/>
          <w:divBdr>
            <w:top w:val="none" w:sz="0" w:space="0" w:color="auto"/>
            <w:left w:val="none" w:sz="0" w:space="0" w:color="auto"/>
            <w:bottom w:val="none" w:sz="0" w:space="0" w:color="auto"/>
            <w:right w:val="none" w:sz="0" w:space="0" w:color="auto"/>
          </w:divBdr>
        </w:div>
        <w:div w:id="1197893965">
          <w:marLeft w:val="1166"/>
          <w:marRight w:val="0"/>
          <w:marTop w:val="0"/>
          <w:marBottom w:val="0"/>
          <w:divBdr>
            <w:top w:val="none" w:sz="0" w:space="0" w:color="auto"/>
            <w:left w:val="none" w:sz="0" w:space="0" w:color="auto"/>
            <w:bottom w:val="none" w:sz="0" w:space="0" w:color="auto"/>
            <w:right w:val="none" w:sz="0" w:space="0" w:color="auto"/>
          </w:divBdr>
        </w:div>
        <w:div w:id="1707683694">
          <w:marLeft w:val="1166"/>
          <w:marRight w:val="0"/>
          <w:marTop w:val="0"/>
          <w:marBottom w:val="0"/>
          <w:divBdr>
            <w:top w:val="none" w:sz="0" w:space="0" w:color="auto"/>
            <w:left w:val="none" w:sz="0" w:space="0" w:color="auto"/>
            <w:bottom w:val="none" w:sz="0" w:space="0" w:color="auto"/>
            <w:right w:val="none" w:sz="0" w:space="0" w:color="auto"/>
          </w:divBdr>
        </w:div>
        <w:div w:id="1725058808">
          <w:marLeft w:val="1886"/>
          <w:marRight w:val="0"/>
          <w:marTop w:val="0"/>
          <w:marBottom w:val="0"/>
          <w:divBdr>
            <w:top w:val="none" w:sz="0" w:space="0" w:color="auto"/>
            <w:left w:val="none" w:sz="0" w:space="0" w:color="auto"/>
            <w:bottom w:val="none" w:sz="0" w:space="0" w:color="auto"/>
            <w:right w:val="none" w:sz="0" w:space="0" w:color="auto"/>
          </w:divBdr>
        </w:div>
        <w:div w:id="1944145380">
          <w:marLeft w:val="1166"/>
          <w:marRight w:val="0"/>
          <w:marTop w:val="0"/>
          <w:marBottom w:val="0"/>
          <w:divBdr>
            <w:top w:val="none" w:sz="0" w:space="0" w:color="auto"/>
            <w:left w:val="none" w:sz="0" w:space="0" w:color="auto"/>
            <w:bottom w:val="none" w:sz="0" w:space="0" w:color="auto"/>
            <w:right w:val="none" w:sz="0" w:space="0" w:color="auto"/>
          </w:divBdr>
        </w:div>
        <w:div w:id="2127000347">
          <w:marLeft w:val="446"/>
          <w:marRight w:val="0"/>
          <w:marTop w:val="0"/>
          <w:marBottom w:val="0"/>
          <w:divBdr>
            <w:top w:val="none" w:sz="0" w:space="0" w:color="auto"/>
            <w:left w:val="none" w:sz="0" w:space="0" w:color="auto"/>
            <w:bottom w:val="none" w:sz="0" w:space="0" w:color="auto"/>
            <w:right w:val="none" w:sz="0" w:space="0" w:color="auto"/>
          </w:divBdr>
        </w:div>
      </w:divsChild>
    </w:div>
    <w:div w:id="70202373">
      <w:bodyDiv w:val="1"/>
      <w:marLeft w:val="0"/>
      <w:marRight w:val="0"/>
      <w:marTop w:val="0"/>
      <w:marBottom w:val="0"/>
      <w:divBdr>
        <w:top w:val="none" w:sz="0" w:space="0" w:color="auto"/>
        <w:left w:val="none" w:sz="0" w:space="0" w:color="auto"/>
        <w:bottom w:val="none" w:sz="0" w:space="0" w:color="auto"/>
        <w:right w:val="none" w:sz="0" w:space="0" w:color="auto"/>
      </w:divBdr>
    </w:div>
    <w:div w:id="74522388">
      <w:bodyDiv w:val="1"/>
      <w:marLeft w:val="0"/>
      <w:marRight w:val="0"/>
      <w:marTop w:val="0"/>
      <w:marBottom w:val="0"/>
      <w:divBdr>
        <w:top w:val="none" w:sz="0" w:space="0" w:color="auto"/>
        <w:left w:val="none" w:sz="0" w:space="0" w:color="auto"/>
        <w:bottom w:val="none" w:sz="0" w:space="0" w:color="auto"/>
        <w:right w:val="none" w:sz="0" w:space="0" w:color="auto"/>
      </w:divBdr>
    </w:div>
    <w:div w:id="78334502">
      <w:bodyDiv w:val="1"/>
      <w:marLeft w:val="0"/>
      <w:marRight w:val="0"/>
      <w:marTop w:val="0"/>
      <w:marBottom w:val="0"/>
      <w:divBdr>
        <w:top w:val="none" w:sz="0" w:space="0" w:color="auto"/>
        <w:left w:val="none" w:sz="0" w:space="0" w:color="auto"/>
        <w:bottom w:val="none" w:sz="0" w:space="0" w:color="auto"/>
        <w:right w:val="none" w:sz="0" w:space="0" w:color="auto"/>
      </w:divBdr>
    </w:div>
    <w:div w:id="78794829">
      <w:bodyDiv w:val="1"/>
      <w:marLeft w:val="0"/>
      <w:marRight w:val="0"/>
      <w:marTop w:val="0"/>
      <w:marBottom w:val="0"/>
      <w:divBdr>
        <w:top w:val="none" w:sz="0" w:space="0" w:color="auto"/>
        <w:left w:val="none" w:sz="0" w:space="0" w:color="auto"/>
        <w:bottom w:val="none" w:sz="0" w:space="0" w:color="auto"/>
        <w:right w:val="none" w:sz="0" w:space="0" w:color="auto"/>
      </w:divBdr>
    </w:div>
    <w:div w:id="84612824">
      <w:bodyDiv w:val="1"/>
      <w:marLeft w:val="0"/>
      <w:marRight w:val="0"/>
      <w:marTop w:val="0"/>
      <w:marBottom w:val="0"/>
      <w:divBdr>
        <w:top w:val="none" w:sz="0" w:space="0" w:color="auto"/>
        <w:left w:val="none" w:sz="0" w:space="0" w:color="auto"/>
        <w:bottom w:val="none" w:sz="0" w:space="0" w:color="auto"/>
        <w:right w:val="none" w:sz="0" w:space="0" w:color="auto"/>
      </w:divBdr>
    </w:div>
    <w:div w:id="105387502">
      <w:bodyDiv w:val="1"/>
      <w:marLeft w:val="0"/>
      <w:marRight w:val="0"/>
      <w:marTop w:val="0"/>
      <w:marBottom w:val="0"/>
      <w:divBdr>
        <w:top w:val="none" w:sz="0" w:space="0" w:color="auto"/>
        <w:left w:val="none" w:sz="0" w:space="0" w:color="auto"/>
        <w:bottom w:val="none" w:sz="0" w:space="0" w:color="auto"/>
        <w:right w:val="none" w:sz="0" w:space="0" w:color="auto"/>
      </w:divBdr>
    </w:div>
    <w:div w:id="113789756">
      <w:bodyDiv w:val="1"/>
      <w:marLeft w:val="0"/>
      <w:marRight w:val="0"/>
      <w:marTop w:val="0"/>
      <w:marBottom w:val="0"/>
      <w:divBdr>
        <w:top w:val="none" w:sz="0" w:space="0" w:color="auto"/>
        <w:left w:val="none" w:sz="0" w:space="0" w:color="auto"/>
        <w:bottom w:val="none" w:sz="0" w:space="0" w:color="auto"/>
        <w:right w:val="none" w:sz="0" w:space="0" w:color="auto"/>
      </w:divBdr>
    </w:div>
    <w:div w:id="133453948">
      <w:bodyDiv w:val="1"/>
      <w:marLeft w:val="0"/>
      <w:marRight w:val="0"/>
      <w:marTop w:val="0"/>
      <w:marBottom w:val="0"/>
      <w:divBdr>
        <w:top w:val="none" w:sz="0" w:space="0" w:color="auto"/>
        <w:left w:val="none" w:sz="0" w:space="0" w:color="auto"/>
        <w:bottom w:val="none" w:sz="0" w:space="0" w:color="auto"/>
        <w:right w:val="none" w:sz="0" w:space="0" w:color="auto"/>
      </w:divBdr>
    </w:div>
    <w:div w:id="136996907">
      <w:bodyDiv w:val="1"/>
      <w:marLeft w:val="0"/>
      <w:marRight w:val="0"/>
      <w:marTop w:val="0"/>
      <w:marBottom w:val="0"/>
      <w:divBdr>
        <w:top w:val="none" w:sz="0" w:space="0" w:color="auto"/>
        <w:left w:val="none" w:sz="0" w:space="0" w:color="auto"/>
        <w:bottom w:val="none" w:sz="0" w:space="0" w:color="auto"/>
        <w:right w:val="none" w:sz="0" w:space="0" w:color="auto"/>
      </w:divBdr>
    </w:div>
    <w:div w:id="137499744">
      <w:bodyDiv w:val="1"/>
      <w:marLeft w:val="0"/>
      <w:marRight w:val="0"/>
      <w:marTop w:val="0"/>
      <w:marBottom w:val="0"/>
      <w:divBdr>
        <w:top w:val="none" w:sz="0" w:space="0" w:color="auto"/>
        <w:left w:val="none" w:sz="0" w:space="0" w:color="auto"/>
        <w:bottom w:val="none" w:sz="0" w:space="0" w:color="auto"/>
        <w:right w:val="none" w:sz="0" w:space="0" w:color="auto"/>
      </w:divBdr>
    </w:div>
    <w:div w:id="141702527">
      <w:bodyDiv w:val="1"/>
      <w:marLeft w:val="0"/>
      <w:marRight w:val="0"/>
      <w:marTop w:val="0"/>
      <w:marBottom w:val="0"/>
      <w:divBdr>
        <w:top w:val="none" w:sz="0" w:space="0" w:color="auto"/>
        <w:left w:val="none" w:sz="0" w:space="0" w:color="auto"/>
        <w:bottom w:val="none" w:sz="0" w:space="0" w:color="auto"/>
        <w:right w:val="none" w:sz="0" w:space="0" w:color="auto"/>
      </w:divBdr>
    </w:div>
    <w:div w:id="141849607">
      <w:bodyDiv w:val="1"/>
      <w:marLeft w:val="0"/>
      <w:marRight w:val="0"/>
      <w:marTop w:val="0"/>
      <w:marBottom w:val="0"/>
      <w:divBdr>
        <w:top w:val="none" w:sz="0" w:space="0" w:color="auto"/>
        <w:left w:val="none" w:sz="0" w:space="0" w:color="auto"/>
        <w:bottom w:val="none" w:sz="0" w:space="0" w:color="auto"/>
        <w:right w:val="none" w:sz="0" w:space="0" w:color="auto"/>
      </w:divBdr>
      <w:divsChild>
        <w:div w:id="1774326485">
          <w:marLeft w:val="446"/>
          <w:marRight w:val="0"/>
          <w:marTop w:val="0"/>
          <w:marBottom w:val="0"/>
          <w:divBdr>
            <w:top w:val="none" w:sz="0" w:space="0" w:color="auto"/>
            <w:left w:val="none" w:sz="0" w:space="0" w:color="auto"/>
            <w:bottom w:val="none" w:sz="0" w:space="0" w:color="auto"/>
            <w:right w:val="none" w:sz="0" w:space="0" w:color="auto"/>
          </w:divBdr>
        </w:div>
      </w:divsChild>
    </w:div>
    <w:div w:id="149056526">
      <w:bodyDiv w:val="1"/>
      <w:marLeft w:val="0"/>
      <w:marRight w:val="0"/>
      <w:marTop w:val="0"/>
      <w:marBottom w:val="0"/>
      <w:divBdr>
        <w:top w:val="none" w:sz="0" w:space="0" w:color="auto"/>
        <w:left w:val="none" w:sz="0" w:space="0" w:color="auto"/>
        <w:bottom w:val="none" w:sz="0" w:space="0" w:color="auto"/>
        <w:right w:val="none" w:sz="0" w:space="0" w:color="auto"/>
      </w:divBdr>
    </w:div>
    <w:div w:id="149493300">
      <w:bodyDiv w:val="1"/>
      <w:marLeft w:val="0"/>
      <w:marRight w:val="0"/>
      <w:marTop w:val="0"/>
      <w:marBottom w:val="0"/>
      <w:divBdr>
        <w:top w:val="none" w:sz="0" w:space="0" w:color="auto"/>
        <w:left w:val="none" w:sz="0" w:space="0" w:color="auto"/>
        <w:bottom w:val="none" w:sz="0" w:space="0" w:color="auto"/>
        <w:right w:val="none" w:sz="0" w:space="0" w:color="auto"/>
      </w:divBdr>
    </w:div>
    <w:div w:id="159319727">
      <w:bodyDiv w:val="1"/>
      <w:marLeft w:val="0"/>
      <w:marRight w:val="0"/>
      <w:marTop w:val="0"/>
      <w:marBottom w:val="0"/>
      <w:divBdr>
        <w:top w:val="none" w:sz="0" w:space="0" w:color="auto"/>
        <w:left w:val="none" w:sz="0" w:space="0" w:color="auto"/>
        <w:bottom w:val="none" w:sz="0" w:space="0" w:color="auto"/>
        <w:right w:val="none" w:sz="0" w:space="0" w:color="auto"/>
      </w:divBdr>
      <w:divsChild>
        <w:div w:id="21322480">
          <w:marLeft w:val="1800"/>
          <w:marRight w:val="0"/>
          <w:marTop w:val="91"/>
          <w:marBottom w:val="0"/>
          <w:divBdr>
            <w:top w:val="none" w:sz="0" w:space="0" w:color="auto"/>
            <w:left w:val="none" w:sz="0" w:space="0" w:color="auto"/>
            <w:bottom w:val="none" w:sz="0" w:space="0" w:color="auto"/>
            <w:right w:val="none" w:sz="0" w:space="0" w:color="auto"/>
          </w:divBdr>
        </w:div>
        <w:div w:id="69625160">
          <w:marLeft w:val="1800"/>
          <w:marRight w:val="0"/>
          <w:marTop w:val="91"/>
          <w:marBottom w:val="0"/>
          <w:divBdr>
            <w:top w:val="none" w:sz="0" w:space="0" w:color="auto"/>
            <w:left w:val="none" w:sz="0" w:space="0" w:color="auto"/>
            <w:bottom w:val="none" w:sz="0" w:space="0" w:color="auto"/>
            <w:right w:val="none" w:sz="0" w:space="0" w:color="auto"/>
          </w:divBdr>
        </w:div>
        <w:div w:id="1052267021">
          <w:marLeft w:val="1166"/>
          <w:marRight w:val="0"/>
          <w:marTop w:val="106"/>
          <w:marBottom w:val="0"/>
          <w:divBdr>
            <w:top w:val="none" w:sz="0" w:space="0" w:color="auto"/>
            <w:left w:val="none" w:sz="0" w:space="0" w:color="auto"/>
            <w:bottom w:val="none" w:sz="0" w:space="0" w:color="auto"/>
            <w:right w:val="none" w:sz="0" w:space="0" w:color="auto"/>
          </w:divBdr>
        </w:div>
        <w:div w:id="1549995800">
          <w:marLeft w:val="1800"/>
          <w:marRight w:val="0"/>
          <w:marTop w:val="91"/>
          <w:marBottom w:val="0"/>
          <w:divBdr>
            <w:top w:val="none" w:sz="0" w:space="0" w:color="auto"/>
            <w:left w:val="none" w:sz="0" w:space="0" w:color="auto"/>
            <w:bottom w:val="none" w:sz="0" w:space="0" w:color="auto"/>
            <w:right w:val="none" w:sz="0" w:space="0" w:color="auto"/>
          </w:divBdr>
        </w:div>
      </w:divsChild>
    </w:div>
    <w:div w:id="175192598">
      <w:bodyDiv w:val="1"/>
      <w:marLeft w:val="0"/>
      <w:marRight w:val="0"/>
      <w:marTop w:val="0"/>
      <w:marBottom w:val="0"/>
      <w:divBdr>
        <w:top w:val="none" w:sz="0" w:space="0" w:color="auto"/>
        <w:left w:val="none" w:sz="0" w:space="0" w:color="auto"/>
        <w:bottom w:val="none" w:sz="0" w:space="0" w:color="auto"/>
        <w:right w:val="none" w:sz="0" w:space="0" w:color="auto"/>
      </w:divBdr>
    </w:div>
    <w:div w:id="206071773">
      <w:bodyDiv w:val="1"/>
      <w:marLeft w:val="0"/>
      <w:marRight w:val="0"/>
      <w:marTop w:val="0"/>
      <w:marBottom w:val="0"/>
      <w:divBdr>
        <w:top w:val="none" w:sz="0" w:space="0" w:color="auto"/>
        <w:left w:val="none" w:sz="0" w:space="0" w:color="auto"/>
        <w:bottom w:val="none" w:sz="0" w:space="0" w:color="auto"/>
        <w:right w:val="none" w:sz="0" w:space="0" w:color="auto"/>
      </w:divBdr>
    </w:div>
    <w:div w:id="227766785">
      <w:bodyDiv w:val="1"/>
      <w:marLeft w:val="0"/>
      <w:marRight w:val="0"/>
      <w:marTop w:val="0"/>
      <w:marBottom w:val="0"/>
      <w:divBdr>
        <w:top w:val="none" w:sz="0" w:space="0" w:color="auto"/>
        <w:left w:val="none" w:sz="0" w:space="0" w:color="auto"/>
        <w:bottom w:val="none" w:sz="0" w:space="0" w:color="auto"/>
        <w:right w:val="none" w:sz="0" w:space="0" w:color="auto"/>
      </w:divBdr>
    </w:div>
    <w:div w:id="235559104">
      <w:bodyDiv w:val="1"/>
      <w:marLeft w:val="0"/>
      <w:marRight w:val="0"/>
      <w:marTop w:val="0"/>
      <w:marBottom w:val="0"/>
      <w:divBdr>
        <w:top w:val="none" w:sz="0" w:space="0" w:color="auto"/>
        <w:left w:val="none" w:sz="0" w:space="0" w:color="auto"/>
        <w:bottom w:val="none" w:sz="0" w:space="0" w:color="auto"/>
        <w:right w:val="none" w:sz="0" w:space="0" w:color="auto"/>
      </w:divBdr>
    </w:div>
    <w:div w:id="249772843">
      <w:bodyDiv w:val="1"/>
      <w:marLeft w:val="0"/>
      <w:marRight w:val="0"/>
      <w:marTop w:val="0"/>
      <w:marBottom w:val="0"/>
      <w:divBdr>
        <w:top w:val="none" w:sz="0" w:space="0" w:color="auto"/>
        <w:left w:val="none" w:sz="0" w:space="0" w:color="auto"/>
        <w:bottom w:val="none" w:sz="0" w:space="0" w:color="auto"/>
        <w:right w:val="none" w:sz="0" w:space="0" w:color="auto"/>
      </w:divBdr>
    </w:div>
    <w:div w:id="251281757">
      <w:bodyDiv w:val="1"/>
      <w:marLeft w:val="0"/>
      <w:marRight w:val="0"/>
      <w:marTop w:val="0"/>
      <w:marBottom w:val="0"/>
      <w:divBdr>
        <w:top w:val="none" w:sz="0" w:space="0" w:color="auto"/>
        <w:left w:val="none" w:sz="0" w:space="0" w:color="auto"/>
        <w:bottom w:val="none" w:sz="0" w:space="0" w:color="auto"/>
        <w:right w:val="none" w:sz="0" w:space="0" w:color="auto"/>
      </w:divBdr>
    </w:div>
    <w:div w:id="255602731">
      <w:bodyDiv w:val="1"/>
      <w:marLeft w:val="0"/>
      <w:marRight w:val="0"/>
      <w:marTop w:val="0"/>
      <w:marBottom w:val="0"/>
      <w:divBdr>
        <w:top w:val="none" w:sz="0" w:space="0" w:color="auto"/>
        <w:left w:val="none" w:sz="0" w:space="0" w:color="auto"/>
        <w:bottom w:val="none" w:sz="0" w:space="0" w:color="auto"/>
        <w:right w:val="none" w:sz="0" w:space="0" w:color="auto"/>
      </w:divBdr>
      <w:divsChild>
        <w:div w:id="40132923">
          <w:marLeft w:val="547"/>
          <w:marRight w:val="0"/>
          <w:marTop w:val="62"/>
          <w:marBottom w:val="0"/>
          <w:divBdr>
            <w:top w:val="none" w:sz="0" w:space="0" w:color="auto"/>
            <w:left w:val="none" w:sz="0" w:space="0" w:color="auto"/>
            <w:bottom w:val="none" w:sz="0" w:space="0" w:color="auto"/>
            <w:right w:val="none" w:sz="0" w:space="0" w:color="auto"/>
          </w:divBdr>
        </w:div>
        <w:div w:id="80954432">
          <w:marLeft w:val="547"/>
          <w:marRight w:val="0"/>
          <w:marTop w:val="62"/>
          <w:marBottom w:val="0"/>
          <w:divBdr>
            <w:top w:val="none" w:sz="0" w:space="0" w:color="auto"/>
            <w:left w:val="none" w:sz="0" w:space="0" w:color="auto"/>
            <w:bottom w:val="none" w:sz="0" w:space="0" w:color="auto"/>
            <w:right w:val="none" w:sz="0" w:space="0" w:color="auto"/>
          </w:divBdr>
        </w:div>
        <w:div w:id="759760652">
          <w:marLeft w:val="1166"/>
          <w:marRight w:val="0"/>
          <w:marTop w:val="53"/>
          <w:marBottom w:val="0"/>
          <w:divBdr>
            <w:top w:val="none" w:sz="0" w:space="0" w:color="auto"/>
            <w:left w:val="none" w:sz="0" w:space="0" w:color="auto"/>
            <w:bottom w:val="none" w:sz="0" w:space="0" w:color="auto"/>
            <w:right w:val="none" w:sz="0" w:space="0" w:color="auto"/>
          </w:divBdr>
        </w:div>
        <w:div w:id="796606487">
          <w:marLeft w:val="1166"/>
          <w:marRight w:val="0"/>
          <w:marTop w:val="53"/>
          <w:marBottom w:val="0"/>
          <w:divBdr>
            <w:top w:val="none" w:sz="0" w:space="0" w:color="auto"/>
            <w:left w:val="none" w:sz="0" w:space="0" w:color="auto"/>
            <w:bottom w:val="none" w:sz="0" w:space="0" w:color="auto"/>
            <w:right w:val="none" w:sz="0" w:space="0" w:color="auto"/>
          </w:divBdr>
        </w:div>
        <w:div w:id="927734175">
          <w:marLeft w:val="1166"/>
          <w:marRight w:val="0"/>
          <w:marTop w:val="53"/>
          <w:marBottom w:val="0"/>
          <w:divBdr>
            <w:top w:val="none" w:sz="0" w:space="0" w:color="auto"/>
            <w:left w:val="none" w:sz="0" w:space="0" w:color="auto"/>
            <w:bottom w:val="none" w:sz="0" w:space="0" w:color="auto"/>
            <w:right w:val="none" w:sz="0" w:space="0" w:color="auto"/>
          </w:divBdr>
        </w:div>
        <w:div w:id="1146511908">
          <w:marLeft w:val="1166"/>
          <w:marRight w:val="0"/>
          <w:marTop w:val="53"/>
          <w:marBottom w:val="0"/>
          <w:divBdr>
            <w:top w:val="none" w:sz="0" w:space="0" w:color="auto"/>
            <w:left w:val="none" w:sz="0" w:space="0" w:color="auto"/>
            <w:bottom w:val="none" w:sz="0" w:space="0" w:color="auto"/>
            <w:right w:val="none" w:sz="0" w:space="0" w:color="auto"/>
          </w:divBdr>
        </w:div>
        <w:div w:id="1149400304">
          <w:marLeft w:val="547"/>
          <w:marRight w:val="0"/>
          <w:marTop w:val="62"/>
          <w:marBottom w:val="0"/>
          <w:divBdr>
            <w:top w:val="none" w:sz="0" w:space="0" w:color="auto"/>
            <w:left w:val="none" w:sz="0" w:space="0" w:color="auto"/>
            <w:bottom w:val="none" w:sz="0" w:space="0" w:color="auto"/>
            <w:right w:val="none" w:sz="0" w:space="0" w:color="auto"/>
          </w:divBdr>
        </w:div>
        <w:div w:id="1487817971">
          <w:marLeft w:val="1166"/>
          <w:marRight w:val="0"/>
          <w:marTop w:val="53"/>
          <w:marBottom w:val="0"/>
          <w:divBdr>
            <w:top w:val="none" w:sz="0" w:space="0" w:color="auto"/>
            <w:left w:val="none" w:sz="0" w:space="0" w:color="auto"/>
            <w:bottom w:val="none" w:sz="0" w:space="0" w:color="auto"/>
            <w:right w:val="none" w:sz="0" w:space="0" w:color="auto"/>
          </w:divBdr>
        </w:div>
        <w:div w:id="1647079616">
          <w:marLeft w:val="547"/>
          <w:marRight w:val="0"/>
          <w:marTop w:val="62"/>
          <w:marBottom w:val="0"/>
          <w:divBdr>
            <w:top w:val="none" w:sz="0" w:space="0" w:color="auto"/>
            <w:left w:val="none" w:sz="0" w:space="0" w:color="auto"/>
            <w:bottom w:val="none" w:sz="0" w:space="0" w:color="auto"/>
            <w:right w:val="none" w:sz="0" w:space="0" w:color="auto"/>
          </w:divBdr>
        </w:div>
        <w:div w:id="1693145976">
          <w:marLeft w:val="1166"/>
          <w:marRight w:val="0"/>
          <w:marTop w:val="53"/>
          <w:marBottom w:val="0"/>
          <w:divBdr>
            <w:top w:val="none" w:sz="0" w:space="0" w:color="auto"/>
            <w:left w:val="none" w:sz="0" w:space="0" w:color="auto"/>
            <w:bottom w:val="none" w:sz="0" w:space="0" w:color="auto"/>
            <w:right w:val="none" w:sz="0" w:space="0" w:color="auto"/>
          </w:divBdr>
        </w:div>
        <w:div w:id="1799760832">
          <w:marLeft w:val="547"/>
          <w:marRight w:val="0"/>
          <w:marTop w:val="62"/>
          <w:marBottom w:val="0"/>
          <w:divBdr>
            <w:top w:val="none" w:sz="0" w:space="0" w:color="auto"/>
            <w:left w:val="none" w:sz="0" w:space="0" w:color="auto"/>
            <w:bottom w:val="none" w:sz="0" w:space="0" w:color="auto"/>
            <w:right w:val="none" w:sz="0" w:space="0" w:color="auto"/>
          </w:divBdr>
        </w:div>
        <w:div w:id="2116559177">
          <w:marLeft w:val="1166"/>
          <w:marRight w:val="0"/>
          <w:marTop w:val="53"/>
          <w:marBottom w:val="0"/>
          <w:divBdr>
            <w:top w:val="none" w:sz="0" w:space="0" w:color="auto"/>
            <w:left w:val="none" w:sz="0" w:space="0" w:color="auto"/>
            <w:bottom w:val="none" w:sz="0" w:space="0" w:color="auto"/>
            <w:right w:val="none" w:sz="0" w:space="0" w:color="auto"/>
          </w:divBdr>
        </w:div>
      </w:divsChild>
    </w:div>
    <w:div w:id="258831608">
      <w:bodyDiv w:val="1"/>
      <w:marLeft w:val="0"/>
      <w:marRight w:val="0"/>
      <w:marTop w:val="0"/>
      <w:marBottom w:val="0"/>
      <w:divBdr>
        <w:top w:val="none" w:sz="0" w:space="0" w:color="auto"/>
        <w:left w:val="none" w:sz="0" w:space="0" w:color="auto"/>
        <w:bottom w:val="none" w:sz="0" w:space="0" w:color="auto"/>
        <w:right w:val="none" w:sz="0" w:space="0" w:color="auto"/>
      </w:divBdr>
    </w:div>
    <w:div w:id="267933202">
      <w:bodyDiv w:val="1"/>
      <w:marLeft w:val="0"/>
      <w:marRight w:val="0"/>
      <w:marTop w:val="0"/>
      <w:marBottom w:val="0"/>
      <w:divBdr>
        <w:top w:val="none" w:sz="0" w:space="0" w:color="auto"/>
        <w:left w:val="none" w:sz="0" w:space="0" w:color="auto"/>
        <w:bottom w:val="none" w:sz="0" w:space="0" w:color="auto"/>
        <w:right w:val="none" w:sz="0" w:space="0" w:color="auto"/>
      </w:divBdr>
      <w:divsChild>
        <w:div w:id="111825920">
          <w:marLeft w:val="1080"/>
          <w:marRight w:val="0"/>
          <w:marTop w:val="100"/>
          <w:marBottom w:val="0"/>
          <w:divBdr>
            <w:top w:val="none" w:sz="0" w:space="0" w:color="auto"/>
            <w:left w:val="none" w:sz="0" w:space="0" w:color="auto"/>
            <w:bottom w:val="none" w:sz="0" w:space="0" w:color="auto"/>
            <w:right w:val="none" w:sz="0" w:space="0" w:color="auto"/>
          </w:divBdr>
        </w:div>
        <w:div w:id="134223426">
          <w:marLeft w:val="1080"/>
          <w:marRight w:val="0"/>
          <w:marTop w:val="100"/>
          <w:marBottom w:val="0"/>
          <w:divBdr>
            <w:top w:val="none" w:sz="0" w:space="0" w:color="auto"/>
            <w:left w:val="none" w:sz="0" w:space="0" w:color="auto"/>
            <w:bottom w:val="none" w:sz="0" w:space="0" w:color="auto"/>
            <w:right w:val="none" w:sz="0" w:space="0" w:color="auto"/>
          </w:divBdr>
        </w:div>
        <w:div w:id="369841700">
          <w:marLeft w:val="1080"/>
          <w:marRight w:val="0"/>
          <w:marTop w:val="100"/>
          <w:marBottom w:val="0"/>
          <w:divBdr>
            <w:top w:val="none" w:sz="0" w:space="0" w:color="auto"/>
            <w:left w:val="none" w:sz="0" w:space="0" w:color="auto"/>
            <w:bottom w:val="none" w:sz="0" w:space="0" w:color="auto"/>
            <w:right w:val="none" w:sz="0" w:space="0" w:color="auto"/>
          </w:divBdr>
        </w:div>
        <w:div w:id="454251805">
          <w:marLeft w:val="1080"/>
          <w:marRight w:val="0"/>
          <w:marTop w:val="100"/>
          <w:marBottom w:val="0"/>
          <w:divBdr>
            <w:top w:val="none" w:sz="0" w:space="0" w:color="auto"/>
            <w:left w:val="none" w:sz="0" w:space="0" w:color="auto"/>
            <w:bottom w:val="none" w:sz="0" w:space="0" w:color="auto"/>
            <w:right w:val="none" w:sz="0" w:space="0" w:color="auto"/>
          </w:divBdr>
        </w:div>
        <w:div w:id="518543092">
          <w:marLeft w:val="1080"/>
          <w:marRight w:val="0"/>
          <w:marTop w:val="100"/>
          <w:marBottom w:val="0"/>
          <w:divBdr>
            <w:top w:val="none" w:sz="0" w:space="0" w:color="auto"/>
            <w:left w:val="none" w:sz="0" w:space="0" w:color="auto"/>
            <w:bottom w:val="none" w:sz="0" w:space="0" w:color="auto"/>
            <w:right w:val="none" w:sz="0" w:space="0" w:color="auto"/>
          </w:divBdr>
        </w:div>
        <w:div w:id="671875206">
          <w:marLeft w:val="360"/>
          <w:marRight w:val="0"/>
          <w:marTop w:val="200"/>
          <w:marBottom w:val="0"/>
          <w:divBdr>
            <w:top w:val="none" w:sz="0" w:space="0" w:color="auto"/>
            <w:left w:val="none" w:sz="0" w:space="0" w:color="auto"/>
            <w:bottom w:val="none" w:sz="0" w:space="0" w:color="auto"/>
            <w:right w:val="none" w:sz="0" w:space="0" w:color="auto"/>
          </w:divBdr>
        </w:div>
        <w:div w:id="771973560">
          <w:marLeft w:val="1080"/>
          <w:marRight w:val="0"/>
          <w:marTop w:val="100"/>
          <w:marBottom w:val="0"/>
          <w:divBdr>
            <w:top w:val="none" w:sz="0" w:space="0" w:color="auto"/>
            <w:left w:val="none" w:sz="0" w:space="0" w:color="auto"/>
            <w:bottom w:val="none" w:sz="0" w:space="0" w:color="auto"/>
            <w:right w:val="none" w:sz="0" w:space="0" w:color="auto"/>
          </w:divBdr>
        </w:div>
        <w:div w:id="804659426">
          <w:marLeft w:val="360"/>
          <w:marRight w:val="0"/>
          <w:marTop w:val="200"/>
          <w:marBottom w:val="0"/>
          <w:divBdr>
            <w:top w:val="none" w:sz="0" w:space="0" w:color="auto"/>
            <w:left w:val="none" w:sz="0" w:space="0" w:color="auto"/>
            <w:bottom w:val="none" w:sz="0" w:space="0" w:color="auto"/>
            <w:right w:val="none" w:sz="0" w:space="0" w:color="auto"/>
          </w:divBdr>
        </w:div>
        <w:div w:id="868880652">
          <w:marLeft w:val="360"/>
          <w:marRight w:val="0"/>
          <w:marTop w:val="200"/>
          <w:marBottom w:val="0"/>
          <w:divBdr>
            <w:top w:val="none" w:sz="0" w:space="0" w:color="auto"/>
            <w:left w:val="none" w:sz="0" w:space="0" w:color="auto"/>
            <w:bottom w:val="none" w:sz="0" w:space="0" w:color="auto"/>
            <w:right w:val="none" w:sz="0" w:space="0" w:color="auto"/>
          </w:divBdr>
        </w:div>
        <w:div w:id="975373750">
          <w:marLeft w:val="1080"/>
          <w:marRight w:val="0"/>
          <w:marTop w:val="100"/>
          <w:marBottom w:val="0"/>
          <w:divBdr>
            <w:top w:val="none" w:sz="0" w:space="0" w:color="auto"/>
            <w:left w:val="none" w:sz="0" w:space="0" w:color="auto"/>
            <w:bottom w:val="none" w:sz="0" w:space="0" w:color="auto"/>
            <w:right w:val="none" w:sz="0" w:space="0" w:color="auto"/>
          </w:divBdr>
        </w:div>
        <w:div w:id="1112751831">
          <w:marLeft w:val="360"/>
          <w:marRight w:val="0"/>
          <w:marTop w:val="200"/>
          <w:marBottom w:val="0"/>
          <w:divBdr>
            <w:top w:val="none" w:sz="0" w:space="0" w:color="auto"/>
            <w:left w:val="none" w:sz="0" w:space="0" w:color="auto"/>
            <w:bottom w:val="none" w:sz="0" w:space="0" w:color="auto"/>
            <w:right w:val="none" w:sz="0" w:space="0" w:color="auto"/>
          </w:divBdr>
        </w:div>
        <w:div w:id="1126392813">
          <w:marLeft w:val="360"/>
          <w:marRight w:val="0"/>
          <w:marTop w:val="200"/>
          <w:marBottom w:val="0"/>
          <w:divBdr>
            <w:top w:val="none" w:sz="0" w:space="0" w:color="auto"/>
            <w:left w:val="none" w:sz="0" w:space="0" w:color="auto"/>
            <w:bottom w:val="none" w:sz="0" w:space="0" w:color="auto"/>
            <w:right w:val="none" w:sz="0" w:space="0" w:color="auto"/>
          </w:divBdr>
        </w:div>
        <w:div w:id="1415859095">
          <w:marLeft w:val="1080"/>
          <w:marRight w:val="0"/>
          <w:marTop w:val="100"/>
          <w:marBottom w:val="0"/>
          <w:divBdr>
            <w:top w:val="none" w:sz="0" w:space="0" w:color="auto"/>
            <w:left w:val="none" w:sz="0" w:space="0" w:color="auto"/>
            <w:bottom w:val="none" w:sz="0" w:space="0" w:color="auto"/>
            <w:right w:val="none" w:sz="0" w:space="0" w:color="auto"/>
          </w:divBdr>
        </w:div>
        <w:div w:id="1425764925">
          <w:marLeft w:val="1080"/>
          <w:marRight w:val="0"/>
          <w:marTop w:val="100"/>
          <w:marBottom w:val="0"/>
          <w:divBdr>
            <w:top w:val="none" w:sz="0" w:space="0" w:color="auto"/>
            <w:left w:val="none" w:sz="0" w:space="0" w:color="auto"/>
            <w:bottom w:val="none" w:sz="0" w:space="0" w:color="auto"/>
            <w:right w:val="none" w:sz="0" w:space="0" w:color="auto"/>
          </w:divBdr>
        </w:div>
      </w:divsChild>
    </w:div>
    <w:div w:id="274678914">
      <w:bodyDiv w:val="1"/>
      <w:marLeft w:val="0"/>
      <w:marRight w:val="0"/>
      <w:marTop w:val="0"/>
      <w:marBottom w:val="0"/>
      <w:divBdr>
        <w:top w:val="none" w:sz="0" w:space="0" w:color="auto"/>
        <w:left w:val="none" w:sz="0" w:space="0" w:color="auto"/>
        <w:bottom w:val="none" w:sz="0" w:space="0" w:color="auto"/>
        <w:right w:val="none" w:sz="0" w:space="0" w:color="auto"/>
      </w:divBdr>
    </w:div>
    <w:div w:id="282003631">
      <w:bodyDiv w:val="1"/>
      <w:marLeft w:val="0"/>
      <w:marRight w:val="0"/>
      <w:marTop w:val="0"/>
      <w:marBottom w:val="0"/>
      <w:divBdr>
        <w:top w:val="none" w:sz="0" w:space="0" w:color="auto"/>
        <w:left w:val="none" w:sz="0" w:space="0" w:color="auto"/>
        <w:bottom w:val="none" w:sz="0" w:space="0" w:color="auto"/>
        <w:right w:val="none" w:sz="0" w:space="0" w:color="auto"/>
      </w:divBdr>
    </w:div>
    <w:div w:id="282617240">
      <w:bodyDiv w:val="1"/>
      <w:marLeft w:val="0"/>
      <w:marRight w:val="0"/>
      <w:marTop w:val="0"/>
      <w:marBottom w:val="0"/>
      <w:divBdr>
        <w:top w:val="none" w:sz="0" w:space="0" w:color="auto"/>
        <w:left w:val="none" w:sz="0" w:space="0" w:color="auto"/>
        <w:bottom w:val="none" w:sz="0" w:space="0" w:color="auto"/>
        <w:right w:val="none" w:sz="0" w:space="0" w:color="auto"/>
      </w:divBdr>
    </w:div>
    <w:div w:id="287130936">
      <w:bodyDiv w:val="1"/>
      <w:marLeft w:val="0"/>
      <w:marRight w:val="0"/>
      <w:marTop w:val="0"/>
      <w:marBottom w:val="0"/>
      <w:divBdr>
        <w:top w:val="none" w:sz="0" w:space="0" w:color="auto"/>
        <w:left w:val="none" w:sz="0" w:space="0" w:color="auto"/>
        <w:bottom w:val="none" w:sz="0" w:space="0" w:color="auto"/>
        <w:right w:val="none" w:sz="0" w:space="0" w:color="auto"/>
      </w:divBdr>
    </w:div>
    <w:div w:id="302808931">
      <w:bodyDiv w:val="1"/>
      <w:marLeft w:val="0"/>
      <w:marRight w:val="0"/>
      <w:marTop w:val="0"/>
      <w:marBottom w:val="0"/>
      <w:divBdr>
        <w:top w:val="none" w:sz="0" w:space="0" w:color="auto"/>
        <w:left w:val="none" w:sz="0" w:space="0" w:color="auto"/>
        <w:bottom w:val="none" w:sz="0" w:space="0" w:color="auto"/>
        <w:right w:val="none" w:sz="0" w:space="0" w:color="auto"/>
      </w:divBdr>
      <w:divsChild>
        <w:div w:id="595601431">
          <w:marLeft w:val="1800"/>
          <w:marRight w:val="0"/>
          <w:marTop w:val="86"/>
          <w:marBottom w:val="0"/>
          <w:divBdr>
            <w:top w:val="none" w:sz="0" w:space="0" w:color="auto"/>
            <w:left w:val="none" w:sz="0" w:space="0" w:color="auto"/>
            <w:bottom w:val="none" w:sz="0" w:space="0" w:color="auto"/>
            <w:right w:val="none" w:sz="0" w:space="0" w:color="auto"/>
          </w:divBdr>
        </w:div>
        <w:div w:id="1167790068">
          <w:marLeft w:val="1166"/>
          <w:marRight w:val="0"/>
          <w:marTop w:val="96"/>
          <w:marBottom w:val="0"/>
          <w:divBdr>
            <w:top w:val="none" w:sz="0" w:space="0" w:color="auto"/>
            <w:left w:val="none" w:sz="0" w:space="0" w:color="auto"/>
            <w:bottom w:val="none" w:sz="0" w:space="0" w:color="auto"/>
            <w:right w:val="none" w:sz="0" w:space="0" w:color="auto"/>
          </w:divBdr>
        </w:div>
      </w:divsChild>
    </w:div>
    <w:div w:id="304118336">
      <w:bodyDiv w:val="1"/>
      <w:marLeft w:val="0"/>
      <w:marRight w:val="0"/>
      <w:marTop w:val="0"/>
      <w:marBottom w:val="0"/>
      <w:divBdr>
        <w:top w:val="none" w:sz="0" w:space="0" w:color="auto"/>
        <w:left w:val="none" w:sz="0" w:space="0" w:color="auto"/>
        <w:bottom w:val="none" w:sz="0" w:space="0" w:color="auto"/>
        <w:right w:val="none" w:sz="0" w:space="0" w:color="auto"/>
      </w:divBdr>
    </w:div>
    <w:div w:id="311105796">
      <w:bodyDiv w:val="1"/>
      <w:marLeft w:val="0"/>
      <w:marRight w:val="0"/>
      <w:marTop w:val="0"/>
      <w:marBottom w:val="0"/>
      <w:divBdr>
        <w:top w:val="none" w:sz="0" w:space="0" w:color="auto"/>
        <w:left w:val="none" w:sz="0" w:space="0" w:color="auto"/>
        <w:bottom w:val="none" w:sz="0" w:space="0" w:color="auto"/>
        <w:right w:val="none" w:sz="0" w:space="0" w:color="auto"/>
      </w:divBdr>
    </w:div>
    <w:div w:id="316302637">
      <w:bodyDiv w:val="1"/>
      <w:marLeft w:val="0"/>
      <w:marRight w:val="0"/>
      <w:marTop w:val="0"/>
      <w:marBottom w:val="0"/>
      <w:divBdr>
        <w:top w:val="none" w:sz="0" w:space="0" w:color="auto"/>
        <w:left w:val="none" w:sz="0" w:space="0" w:color="auto"/>
        <w:bottom w:val="none" w:sz="0" w:space="0" w:color="auto"/>
        <w:right w:val="none" w:sz="0" w:space="0" w:color="auto"/>
      </w:divBdr>
      <w:divsChild>
        <w:div w:id="773405264">
          <w:marLeft w:val="1080"/>
          <w:marRight w:val="0"/>
          <w:marTop w:val="100"/>
          <w:marBottom w:val="0"/>
          <w:divBdr>
            <w:top w:val="none" w:sz="0" w:space="0" w:color="auto"/>
            <w:left w:val="none" w:sz="0" w:space="0" w:color="auto"/>
            <w:bottom w:val="none" w:sz="0" w:space="0" w:color="auto"/>
            <w:right w:val="none" w:sz="0" w:space="0" w:color="auto"/>
          </w:divBdr>
        </w:div>
        <w:div w:id="827285818">
          <w:marLeft w:val="360"/>
          <w:marRight w:val="0"/>
          <w:marTop w:val="200"/>
          <w:marBottom w:val="0"/>
          <w:divBdr>
            <w:top w:val="none" w:sz="0" w:space="0" w:color="auto"/>
            <w:left w:val="none" w:sz="0" w:space="0" w:color="auto"/>
            <w:bottom w:val="none" w:sz="0" w:space="0" w:color="auto"/>
            <w:right w:val="none" w:sz="0" w:space="0" w:color="auto"/>
          </w:divBdr>
        </w:div>
        <w:div w:id="900291190">
          <w:marLeft w:val="360"/>
          <w:marRight w:val="0"/>
          <w:marTop w:val="200"/>
          <w:marBottom w:val="0"/>
          <w:divBdr>
            <w:top w:val="none" w:sz="0" w:space="0" w:color="auto"/>
            <w:left w:val="none" w:sz="0" w:space="0" w:color="auto"/>
            <w:bottom w:val="none" w:sz="0" w:space="0" w:color="auto"/>
            <w:right w:val="none" w:sz="0" w:space="0" w:color="auto"/>
          </w:divBdr>
        </w:div>
        <w:div w:id="1200237927">
          <w:marLeft w:val="1080"/>
          <w:marRight w:val="0"/>
          <w:marTop w:val="100"/>
          <w:marBottom w:val="0"/>
          <w:divBdr>
            <w:top w:val="none" w:sz="0" w:space="0" w:color="auto"/>
            <w:left w:val="none" w:sz="0" w:space="0" w:color="auto"/>
            <w:bottom w:val="none" w:sz="0" w:space="0" w:color="auto"/>
            <w:right w:val="none" w:sz="0" w:space="0" w:color="auto"/>
          </w:divBdr>
        </w:div>
        <w:div w:id="1719207794">
          <w:marLeft w:val="360"/>
          <w:marRight w:val="0"/>
          <w:marTop w:val="200"/>
          <w:marBottom w:val="0"/>
          <w:divBdr>
            <w:top w:val="none" w:sz="0" w:space="0" w:color="auto"/>
            <w:left w:val="none" w:sz="0" w:space="0" w:color="auto"/>
            <w:bottom w:val="none" w:sz="0" w:space="0" w:color="auto"/>
            <w:right w:val="none" w:sz="0" w:space="0" w:color="auto"/>
          </w:divBdr>
        </w:div>
        <w:div w:id="1922566059">
          <w:marLeft w:val="1080"/>
          <w:marRight w:val="0"/>
          <w:marTop w:val="100"/>
          <w:marBottom w:val="0"/>
          <w:divBdr>
            <w:top w:val="none" w:sz="0" w:space="0" w:color="auto"/>
            <w:left w:val="none" w:sz="0" w:space="0" w:color="auto"/>
            <w:bottom w:val="none" w:sz="0" w:space="0" w:color="auto"/>
            <w:right w:val="none" w:sz="0" w:space="0" w:color="auto"/>
          </w:divBdr>
        </w:div>
      </w:divsChild>
    </w:div>
    <w:div w:id="316808917">
      <w:bodyDiv w:val="1"/>
      <w:marLeft w:val="0"/>
      <w:marRight w:val="0"/>
      <w:marTop w:val="0"/>
      <w:marBottom w:val="0"/>
      <w:divBdr>
        <w:top w:val="none" w:sz="0" w:space="0" w:color="auto"/>
        <w:left w:val="none" w:sz="0" w:space="0" w:color="auto"/>
        <w:bottom w:val="none" w:sz="0" w:space="0" w:color="auto"/>
        <w:right w:val="none" w:sz="0" w:space="0" w:color="auto"/>
      </w:divBdr>
    </w:div>
    <w:div w:id="350642188">
      <w:bodyDiv w:val="1"/>
      <w:marLeft w:val="0"/>
      <w:marRight w:val="0"/>
      <w:marTop w:val="0"/>
      <w:marBottom w:val="0"/>
      <w:divBdr>
        <w:top w:val="none" w:sz="0" w:space="0" w:color="auto"/>
        <w:left w:val="none" w:sz="0" w:space="0" w:color="auto"/>
        <w:bottom w:val="none" w:sz="0" w:space="0" w:color="auto"/>
        <w:right w:val="none" w:sz="0" w:space="0" w:color="auto"/>
      </w:divBdr>
    </w:div>
    <w:div w:id="355430201">
      <w:bodyDiv w:val="1"/>
      <w:marLeft w:val="0"/>
      <w:marRight w:val="0"/>
      <w:marTop w:val="0"/>
      <w:marBottom w:val="0"/>
      <w:divBdr>
        <w:top w:val="none" w:sz="0" w:space="0" w:color="auto"/>
        <w:left w:val="none" w:sz="0" w:space="0" w:color="auto"/>
        <w:bottom w:val="none" w:sz="0" w:space="0" w:color="auto"/>
        <w:right w:val="none" w:sz="0" w:space="0" w:color="auto"/>
      </w:divBdr>
    </w:div>
    <w:div w:id="357631857">
      <w:bodyDiv w:val="1"/>
      <w:marLeft w:val="0"/>
      <w:marRight w:val="0"/>
      <w:marTop w:val="0"/>
      <w:marBottom w:val="0"/>
      <w:divBdr>
        <w:top w:val="none" w:sz="0" w:space="0" w:color="auto"/>
        <w:left w:val="none" w:sz="0" w:space="0" w:color="auto"/>
        <w:bottom w:val="none" w:sz="0" w:space="0" w:color="auto"/>
        <w:right w:val="none" w:sz="0" w:space="0" w:color="auto"/>
      </w:divBdr>
    </w:div>
    <w:div w:id="358162669">
      <w:bodyDiv w:val="1"/>
      <w:marLeft w:val="0"/>
      <w:marRight w:val="0"/>
      <w:marTop w:val="0"/>
      <w:marBottom w:val="0"/>
      <w:divBdr>
        <w:top w:val="none" w:sz="0" w:space="0" w:color="auto"/>
        <w:left w:val="none" w:sz="0" w:space="0" w:color="auto"/>
        <w:bottom w:val="none" w:sz="0" w:space="0" w:color="auto"/>
        <w:right w:val="none" w:sz="0" w:space="0" w:color="auto"/>
      </w:divBdr>
    </w:div>
    <w:div w:id="358436850">
      <w:bodyDiv w:val="1"/>
      <w:marLeft w:val="0"/>
      <w:marRight w:val="0"/>
      <w:marTop w:val="0"/>
      <w:marBottom w:val="0"/>
      <w:divBdr>
        <w:top w:val="none" w:sz="0" w:space="0" w:color="auto"/>
        <w:left w:val="none" w:sz="0" w:space="0" w:color="auto"/>
        <w:bottom w:val="none" w:sz="0" w:space="0" w:color="auto"/>
        <w:right w:val="none" w:sz="0" w:space="0" w:color="auto"/>
      </w:divBdr>
    </w:div>
    <w:div w:id="363947820">
      <w:bodyDiv w:val="1"/>
      <w:marLeft w:val="0"/>
      <w:marRight w:val="0"/>
      <w:marTop w:val="0"/>
      <w:marBottom w:val="0"/>
      <w:divBdr>
        <w:top w:val="none" w:sz="0" w:space="0" w:color="auto"/>
        <w:left w:val="none" w:sz="0" w:space="0" w:color="auto"/>
        <w:bottom w:val="none" w:sz="0" w:space="0" w:color="auto"/>
        <w:right w:val="none" w:sz="0" w:space="0" w:color="auto"/>
      </w:divBdr>
    </w:div>
    <w:div w:id="372852374">
      <w:bodyDiv w:val="1"/>
      <w:marLeft w:val="0"/>
      <w:marRight w:val="0"/>
      <w:marTop w:val="0"/>
      <w:marBottom w:val="0"/>
      <w:divBdr>
        <w:top w:val="none" w:sz="0" w:space="0" w:color="auto"/>
        <w:left w:val="none" w:sz="0" w:space="0" w:color="auto"/>
        <w:bottom w:val="none" w:sz="0" w:space="0" w:color="auto"/>
        <w:right w:val="none" w:sz="0" w:space="0" w:color="auto"/>
      </w:divBdr>
    </w:div>
    <w:div w:id="374428690">
      <w:bodyDiv w:val="1"/>
      <w:marLeft w:val="0"/>
      <w:marRight w:val="0"/>
      <w:marTop w:val="0"/>
      <w:marBottom w:val="0"/>
      <w:divBdr>
        <w:top w:val="none" w:sz="0" w:space="0" w:color="auto"/>
        <w:left w:val="none" w:sz="0" w:space="0" w:color="auto"/>
        <w:bottom w:val="none" w:sz="0" w:space="0" w:color="auto"/>
        <w:right w:val="none" w:sz="0" w:space="0" w:color="auto"/>
      </w:divBdr>
      <w:divsChild>
        <w:div w:id="398484911">
          <w:marLeft w:val="1800"/>
          <w:marRight w:val="0"/>
          <w:marTop w:val="100"/>
          <w:marBottom w:val="0"/>
          <w:divBdr>
            <w:top w:val="none" w:sz="0" w:space="0" w:color="auto"/>
            <w:left w:val="none" w:sz="0" w:space="0" w:color="auto"/>
            <w:bottom w:val="none" w:sz="0" w:space="0" w:color="auto"/>
            <w:right w:val="none" w:sz="0" w:space="0" w:color="auto"/>
          </w:divBdr>
        </w:div>
        <w:div w:id="704215318">
          <w:marLeft w:val="1080"/>
          <w:marRight w:val="0"/>
          <w:marTop w:val="100"/>
          <w:marBottom w:val="0"/>
          <w:divBdr>
            <w:top w:val="none" w:sz="0" w:space="0" w:color="auto"/>
            <w:left w:val="none" w:sz="0" w:space="0" w:color="auto"/>
            <w:bottom w:val="none" w:sz="0" w:space="0" w:color="auto"/>
            <w:right w:val="none" w:sz="0" w:space="0" w:color="auto"/>
          </w:divBdr>
        </w:div>
        <w:div w:id="1612930136">
          <w:marLeft w:val="1800"/>
          <w:marRight w:val="0"/>
          <w:marTop w:val="100"/>
          <w:marBottom w:val="0"/>
          <w:divBdr>
            <w:top w:val="none" w:sz="0" w:space="0" w:color="auto"/>
            <w:left w:val="none" w:sz="0" w:space="0" w:color="auto"/>
            <w:bottom w:val="none" w:sz="0" w:space="0" w:color="auto"/>
            <w:right w:val="none" w:sz="0" w:space="0" w:color="auto"/>
          </w:divBdr>
        </w:div>
        <w:div w:id="2133131506">
          <w:marLeft w:val="2520"/>
          <w:marRight w:val="0"/>
          <w:marTop w:val="100"/>
          <w:marBottom w:val="0"/>
          <w:divBdr>
            <w:top w:val="none" w:sz="0" w:space="0" w:color="auto"/>
            <w:left w:val="none" w:sz="0" w:space="0" w:color="auto"/>
            <w:bottom w:val="none" w:sz="0" w:space="0" w:color="auto"/>
            <w:right w:val="none" w:sz="0" w:space="0" w:color="auto"/>
          </w:divBdr>
        </w:div>
      </w:divsChild>
    </w:div>
    <w:div w:id="388462529">
      <w:bodyDiv w:val="1"/>
      <w:marLeft w:val="0"/>
      <w:marRight w:val="0"/>
      <w:marTop w:val="0"/>
      <w:marBottom w:val="0"/>
      <w:divBdr>
        <w:top w:val="none" w:sz="0" w:space="0" w:color="auto"/>
        <w:left w:val="none" w:sz="0" w:space="0" w:color="auto"/>
        <w:bottom w:val="none" w:sz="0" w:space="0" w:color="auto"/>
        <w:right w:val="none" w:sz="0" w:space="0" w:color="auto"/>
      </w:divBdr>
    </w:div>
    <w:div w:id="392312587">
      <w:bodyDiv w:val="1"/>
      <w:marLeft w:val="0"/>
      <w:marRight w:val="0"/>
      <w:marTop w:val="0"/>
      <w:marBottom w:val="0"/>
      <w:divBdr>
        <w:top w:val="none" w:sz="0" w:space="0" w:color="auto"/>
        <w:left w:val="none" w:sz="0" w:space="0" w:color="auto"/>
        <w:bottom w:val="none" w:sz="0" w:space="0" w:color="auto"/>
        <w:right w:val="none" w:sz="0" w:space="0" w:color="auto"/>
      </w:divBdr>
      <w:divsChild>
        <w:div w:id="20012188">
          <w:marLeft w:val="547"/>
          <w:marRight w:val="0"/>
          <w:marTop w:val="0"/>
          <w:marBottom w:val="0"/>
          <w:divBdr>
            <w:top w:val="none" w:sz="0" w:space="0" w:color="auto"/>
            <w:left w:val="none" w:sz="0" w:space="0" w:color="auto"/>
            <w:bottom w:val="none" w:sz="0" w:space="0" w:color="auto"/>
            <w:right w:val="none" w:sz="0" w:space="0" w:color="auto"/>
          </w:divBdr>
        </w:div>
        <w:div w:id="61762456">
          <w:marLeft w:val="547"/>
          <w:marRight w:val="0"/>
          <w:marTop w:val="0"/>
          <w:marBottom w:val="0"/>
          <w:divBdr>
            <w:top w:val="none" w:sz="0" w:space="0" w:color="auto"/>
            <w:left w:val="none" w:sz="0" w:space="0" w:color="auto"/>
            <w:bottom w:val="none" w:sz="0" w:space="0" w:color="auto"/>
            <w:right w:val="none" w:sz="0" w:space="0" w:color="auto"/>
          </w:divBdr>
        </w:div>
        <w:div w:id="452526621">
          <w:marLeft w:val="547"/>
          <w:marRight w:val="0"/>
          <w:marTop w:val="0"/>
          <w:marBottom w:val="0"/>
          <w:divBdr>
            <w:top w:val="none" w:sz="0" w:space="0" w:color="auto"/>
            <w:left w:val="none" w:sz="0" w:space="0" w:color="auto"/>
            <w:bottom w:val="none" w:sz="0" w:space="0" w:color="auto"/>
            <w:right w:val="none" w:sz="0" w:space="0" w:color="auto"/>
          </w:divBdr>
        </w:div>
        <w:div w:id="557782727">
          <w:marLeft w:val="547"/>
          <w:marRight w:val="0"/>
          <w:marTop w:val="0"/>
          <w:marBottom w:val="0"/>
          <w:divBdr>
            <w:top w:val="none" w:sz="0" w:space="0" w:color="auto"/>
            <w:left w:val="none" w:sz="0" w:space="0" w:color="auto"/>
            <w:bottom w:val="none" w:sz="0" w:space="0" w:color="auto"/>
            <w:right w:val="none" w:sz="0" w:space="0" w:color="auto"/>
          </w:divBdr>
        </w:div>
        <w:div w:id="703403679">
          <w:marLeft w:val="547"/>
          <w:marRight w:val="0"/>
          <w:marTop w:val="0"/>
          <w:marBottom w:val="0"/>
          <w:divBdr>
            <w:top w:val="none" w:sz="0" w:space="0" w:color="auto"/>
            <w:left w:val="none" w:sz="0" w:space="0" w:color="auto"/>
            <w:bottom w:val="none" w:sz="0" w:space="0" w:color="auto"/>
            <w:right w:val="none" w:sz="0" w:space="0" w:color="auto"/>
          </w:divBdr>
        </w:div>
        <w:div w:id="703406639">
          <w:marLeft w:val="547"/>
          <w:marRight w:val="0"/>
          <w:marTop w:val="0"/>
          <w:marBottom w:val="0"/>
          <w:divBdr>
            <w:top w:val="none" w:sz="0" w:space="0" w:color="auto"/>
            <w:left w:val="none" w:sz="0" w:space="0" w:color="auto"/>
            <w:bottom w:val="none" w:sz="0" w:space="0" w:color="auto"/>
            <w:right w:val="none" w:sz="0" w:space="0" w:color="auto"/>
          </w:divBdr>
        </w:div>
        <w:div w:id="1645770200">
          <w:marLeft w:val="547"/>
          <w:marRight w:val="0"/>
          <w:marTop w:val="0"/>
          <w:marBottom w:val="0"/>
          <w:divBdr>
            <w:top w:val="none" w:sz="0" w:space="0" w:color="auto"/>
            <w:left w:val="none" w:sz="0" w:space="0" w:color="auto"/>
            <w:bottom w:val="none" w:sz="0" w:space="0" w:color="auto"/>
            <w:right w:val="none" w:sz="0" w:space="0" w:color="auto"/>
          </w:divBdr>
        </w:div>
      </w:divsChild>
    </w:div>
    <w:div w:id="398066252">
      <w:bodyDiv w:val="1"/>
      <w:marLeft w:val="0"/>
      <w:marRight w:val="0"/>
      <w:marTop w:val="0"/>
      <w:marBottom w:val="0"/>
      <w:divBdr>
        <w:top w:val="none" w:sz="0" w:space="0" w:color="auto"/>
        <w:left w:val="none" w:sz="0" w:space="0" w:color="auto"/>
        <w:bottom w:val="none" w:sz="0" w:space="0" w:color="auto"/>
        <w:right w:val="none" w:sz="0" w:space="0" w:color="auto"/>
      </w:divBdr>
    </w:div>
    <w:div w:id="398795982">
      <w:bodyDiv w:val="1"/>
      <w:marLeft w:val="0"/>
      <w:marRight w:val="0"/>
      <w:marTop w:val="0"/>
      <w:marBottom w:val="0"/>
      <w:divBdr>
        <w:top w:val="none" w:sz="0" w:space="0" w:color="auto"/>
        <w:left w:val="none" w:sz="0" w:space="0" w:color="auto"/>
        <w:bottom w:val="none" w:sz="0" w:space="0" w:color="auto"/>
        <w:right w:val="none" w:sz="0" w:space="0" w:color="auto"/>
      </w:divBdr>
    </w:div>
    <w:div w:id="433138967">
      <w:bodyDiv w:val="1"/>
      <w:marLeft w:val="0"/>
      <w:marRight w:val="0"/>
      <w:marTop w:val="0"/>
      <w:marBottom w:val="0"/>
      <w:divBdr>
        <w:top w:val="none" w:sz="0" w:space="0" w:color="auto"/>
        <w:left w:val="none" w:sz="0" w:space="0" w:color="auto"/>
        <w:bottom w:val="none" w:sz="0" w:space="0" w:color="auto"/>
        <w:right w:val="none" w:sz="0" w:space="0" w:color="auto"/>
      </w:divBdr>
      <w:divsChild>
        <w:div w:id="441343787">
          <w:marLeft w:val="1166"/>
          <w:marRight w:val="0"/>
          <w:marTop w:val="125"/>
          <w:marBottom w:val="0"/>
          <w:divBdr>
            <w:top w:val="none" w:sz="0" w:space="0" w:color="auto"/>
            <w:left w:val="none" w:sz="0" w:space="0" w:color="auto"/>
            <w:bottom w:val="none" w:sz="0" w:space="0" w:color="auto"/>
            <w:right w:val="none" w:sz="0" w:space="0" w:color="auto"/>
          </w:divBdr>
        </w:div>
        <w:div w:id="446628315">
          <w:marLeft w:val="1166"/>
          <w:marRight w:val="0"/>
          <w:marTop w:val="125"/>
          <w:marBottom w:val="0"/>
          <w:divBdr>
            <w:top w:val="none" w:sz="0" w:space="0" w:color="auto"/>
            <w:left w:val="none" w:sz="0" w:space="0" w:color="auto"/>
            <w:bottom w:val="none" w:sz="0" w:space="0" w:color="auto"/>
            <w:right w:val="none" w:sz="0" w:space="0" w:color="auto"/>
          </w:divBdr>
        </w:div>
        <w:div w:id="1122847596">
          <w:marLeft w:val="547"/>
          <w:marRight w:val="0"/>
          <w:marTop w:val="144"/>
          <w:marBottom w:val="0"/>
          <w:divBdr>
            <w:top w:val="none" w:sz="0" w:space="0" w:color="auto"/>
            <w:left w:val="none" w:sz="0" w:space="0" w:color="auto"/>
            <w:bottom w:val="none" w:sz="0" w:space="0" w:color="auto"/>
            <w:right w:val="none" w:sz="0" w:space="0" w:color="auto"/>
          </w:divBdr>
        </w:div>
        <w:div w:id="1958367795">
          <w:marLeft w:val="1166"/>
          <w:marRight w:val="0"/>
          <w:marTop w:val="125"/>
          <w:marBottom w:val="0"/>
          <w:divBdr>
            <w:top w:val="none" w:sz="0" w:space="0" w:color="auto"/>
            <w:left w:val="none" w:sz="0" w:space="0" w:color="auto"/>
            <w:bottom w:val="none" w:sz="0" w:space="0" w:color="auto"/>
            <w:right w:val="none" w:sz="0" w:space="0" w:color="auto"/>
          </w:divBdr>
        </w:div>
      </w:divsChild>
    </w:div>
    <w:div w:id="436757593">
      <w:bodyDiv w:val="1"/>
      <w:marLeft w:val="0"/>
      <w:marRight w:val="0"/>
      <w:marTop w:val="0"/>
      <w:marBottom w:val="0"/>
      <w:divBdr>
        <w:top w:val="none" w:sz="0" w:space="0" w:color="auto"/>
        <w:left w:val="none" w:sz="0" w:space="0" w:color="auto"/>
        <w:bottom w:val="none" w:sz="0" w:space="0" w:color="auto"/>
        <w:right w:val="none" w:sz="0" w:space="0" w:color="auto"/>
      </w:divBdr>
      <w:divsChild>
        <w:div w:id="576789747">
          <w:marLeft w:val="274"/>
          <w:marRight w:val="0"/>
          <w:marTop w:val="240"/>
          <w:marBottom w:val="0"/>
          <w:divBdr>
            <w:top w:val="none" w:sz="0" w:space="0" w:color="auto"/>
            <w:left w:val="none" w:sz="0" w:space="0" w:color="auto"/>
            <w:bottom w:val="none" w:sz="0" w:space="0" w:color="auto"/>
            <w:right w:val="none" w:sz="0" w:space="0" w:color="auto"/>
          </w:divBdr>
        </w:div>
        <w:div w:id="779639718">
          <w:marLeft w:val="274"/>
          <w:marRight w:val="0"/>
          <w:marTop w:val="240"/>
          <w:marBottom w:val="0"/>
          <w:divBdr>
            <w:top w:val="none" w:sz="0" w:space="0" w:color="auto"/>
            <w:left w:val="none" w:sz="0" w:space="0" w:color="auto"/>
            <w:bottom w:val="none" w:sz="0" w:space="0" w:color="auto"/>
            <w:right w:val="none" w:sz="0" w:space="0" w:color="auto"/>
          </w:divBdr>
        </w:div>
        <w:div w:id="1731879969">
          <w:marLeft w:val="274"/>
          <w:marRight w:val="0"/>
          <w:marTop w:val="240"/>
          <w:marBottom w:val="0"/>
          <w:divBdr>
            <w:top w:val="none" w:sz="0" w:space="0" w:color="auto"/>
            <w:left w:val="none" w:sz="0" w:space="0" w:color="auto"/>
            <w:bottom w:val="none" w:sz="0" w:space="0" w:color="auto"/>
            <w:right w:val="none" w:sz="0" w:space="0" w:color="auto"/>
          </w:divBdr>
        </w:div>
      </w:divsChild>
    </w:div>
    <w:div w:id="466433712">
      <w:bodyDiv w:val="1"/>
      <w:marLeft w:val="0"/>
      <w:marRight w:val="0"/>
      <w:marTop w:val="0"/>
      <w:marBottom w:val="0"/>
      <w:divBdr>
        <w:top w:val="none" w:sz="0" w:space="0" w:color="auto"/>
        <w:left w:val="none" w:sz="0" w:space="0" w:color="auto"/>
        <w:bottom w:val="none" w:sz="0" w:space="0" w:color="auto"/>
        <w:right w:val="none" w:sz="0" w:space="0" w:color="auto"/>
      </w:divBdr>
      <w:divsChild>
        <w:div w:id="537475264">
          <w:marLeft w:val="1080"/>
          <w:marRight w:val="0"/>
          <w:marTop w:val="100"/>
          <w:marBottom w:val="0"/>
          <w:divBdr>
            <w:top w:val="none" w:sz="0" w:space="0" w:color="auto"/>
            <w:left w:val="none" w:sz="0" w:space="0" w:color="auto"/>
            <w:bottom w:val="none" w:sz="0" w:space="0" w:color="auto"/>
            <w:right w:val="none" w:sz="0" w:space="0" w:color="auto"/>
          </w:divBdr>
        </w:div>
        <w:div w:id="1406538203">
          <w:marLeft w:val="1080"/>
          <w:marRight w:val="0"/>
          <w:marTop w:val="100"/>
          <w:marBottom w:val="0"/>
          <w:divBdr>
            <w:top w:val="none" w:sz="0" w:space="0" w:color="auto"/>
            <w:left w:val="none" w:sz="0" w:space="0" w:color="auto"/>
            <w:bottom w:val="none" w:sz="0" w:space="0" w:color="auto"/>
            <w:right w:val="none" w:sz="0" w:space="0" w:color="auto"/>
          </w:divBdr>
        </w:div>
        <w:div w:id="1834880952">
          <w:marLeft w:val="1080"/>
          <w:marRight w:val="0"/>
          <w:marTop w:val="100"/>
          <w:marBottom w:val="0"/>
          <w:divBdr>
            <w:top w:val="none" w:sz="0" w:space="0" w:color="auto"/>
            <w:left w:val="none" w:sz="0" w:space="0" w:color="auto"/>
            <w:bottom w:val="none" w:sz="0" w:space="0" w:color="auto"/>
            <w:right w:val="none" w:sz="0" w:space="0" w:color="auto"/>
          </w:divBdr>
        </w:div>
        <w:div w:id="2049337029">
          <w:marLeft w:val="360"/>
          <w:marRight w:val="0"/>
          <w:marTop w:val="200"/>
          <w:marBottom w:val="0"/>
          <w:divBdr>
            <w:top w:val="none" w:sz="0" w:space="0" w:color="auto"/>
            <w:left w:val="none" w:sz="0" w:space="0" w:color="auto"/>
            <w:bottom w:val="none" w:sz="0" w:space="0" w:color="auto"/>
            <w:right w:val="none" w:sz="0" w:space="0" w:color="auto"/>
          </w:divBdr>
        </w:div>
      </w:divsChild>
    </w:div>
    <w:div w:id="471943773">
      <w:bodyDiv w:val="1"/>
      <w:marLeft w:val="0"/>
      <w:marRight w:val="0"/>
      <w:marTop w:val="0"/>
      <w:marBottom w:val="0"/>
      <w:divBdr>
        <w:top w:val="none" w:sz="0" w:space="0" w:color="auto"/>
        <w:left w:val="none" w:sz="0" w:space="0" w:color="auto"/>
        <w:bottom w:val="none" w:sz="0" w:space="0" w:color="auto"/>
        <w:right w:val="none" w:sz="0" w:space="0" w:color="auto"/>
      </w:divBdr>
      <w:divsChild>
        <w:div w:id="487281820">
          <w:marLeft w:val="1166"/>
          <w:marRight w:val="0"/>
          <w:marTop w:val="115"/>
          <w:marBottom w:val="0"/>
          <w:divBdr>
            <w:top w:val="none" w:sz="0" w:space="0" w:color="auto"/>
            <w:left w:val="none" w:sz="0" w:space="0" w:color="auto"/>
            <w:bottom w:val="none" w:sz="0" w:space="0" w:color="auto"/>
            <w:right w:val="none" w:sz="0" w:space="0" w:color="auto"/>
          </w:divBdr>
        </w:div>
        <w:div w:id="550726594">
          <w:marLeft w:val="1166"/>
          <w:marRight w:val="0"/>
          <w:marTop w:val="115"/>
          <w:marBottom w:val="0"/>
          <w:divBdr>
            <w:top w:val="none" w:sz="0" w:space="0" w:color="auto"/>
            <w:left w:val="none" w:sz="0" w:space="0" w:color="auto"/>
            <w:bottom w:val="none" w:sz="0" w:space="0" w:color="auto"/>
            <w:right w:val="none" w:sz="0" w:space="0" w:color="auto"/>
          </w:divBdr>
        </w:div>
        <w:div w:id="577907994">
          <w:marLeft w:val="1800"/>
          <w:marRight w:val="0"/>
          <w:marTop w:val="86"/>
          <w:marBottom w:val="0"/>
          <w:divBdr>
            <w:top w:val="none" w:sz="0" w:space="0" w:color="auto"/>
            <w:left w:val="none" w:sz="0" w:space="0" w:color="auto"/>
            <w:bottom w:val="none" w:sz="0" w:space="0" w:color="auto"/>
            <w:right w:val="none" w:sz="0" w:space="0" w:color="auto"/>
          </w:divBdr>
        </w:div>
        <w:div w:id="1006056719">
          <w:marLeft w:val="1166"/>
          <w:marRight w:val="0"/>
          <w:marTop w:val="96"/>
          <w:marBottom w:val="0"/>
          <w:divBdr>
            <w:top w:val="none" w:sz="0" w:space="0" w:color="auto"/>
            <w:left w:val="none" w:sz="0" w:space="0" w:color="auto"/>
            <w:bottom w:val="none" w:sz="0" w:space="0" w:color="auto"/>
            <w:right w:val="none" w:sz="0" w:space="0" w:color="auto"/>
          </w:divBdr>
        </w:div>
        <w:div w:id="1616208383">
          <w:marLeft w:val="1800"/>
          <w:marRight w:val="0"/>
          <w:marTop w:val="86"/>
          <w:marBottom w:val="0"/>
          <w:divBdr>
            <w:top w:val="none" w:sz="0" w:space="0" w:color="auto"/>
            <w:left w:val="none" w:sz="0" w:space="0" w:color="auto"/>
            <w:bottom w:val="none" w:sz="0" w:space="0" w:color="auto"/>
            <w:right w:val="none" w:sz="0" w:space="0" w:color="auto"/>
          </w:divBdr>
        </w:div>
        <w:div w:id="1915240203">
          <w:marLeft w:val="1800"/>
          <w:marRight w:val="0"/>
          <w:marTop w:val="86"/>
          <w:marBottom w:val="0"/>
          <w:divBdr>
            <w:top w:val="none" w:sz="0" w:space="0" w:color="auto"/>
            <w:left w:val="none" w:sz="0" w:space="0" w:color="auto"/>
            <w:bottom w:val="none" w:sz="0" w:space="0" w:color="auto"/>
            <w:right w:val="none" w:sz="0" w:space="0" w:color="auto"/>
          </w:divBdr>
        </w:div>
        <w:div w:id="2061173771">
          <w:marLeft w:val="1166"/>
          <w:marRight w:val="0"/>
          <w:marTop w:val="115"/>
          <w:marBottom w:val="0"/>
          <w:divBdr>
            <w:top w:val="none" w:sz="0" w:space="0" w:color="auto"/>
            <w:left w:val="none" w:sz="0" w:space="0" w:color="auto"/>
            <w:bottom w:val="none" w:sz="0" w:space="0" w:color="auto"/>
            <w:right w:val="none" w:sz="0" w:space="0" w:color="auto"/>
          </w:divBdr>
        </w:div>
        <w:div w:id="2094618095">
          <w:marLeft w:val="547"/>
          <w:marRight w:val="0"/>
          <w:marTop w:val="154"/>
          <w:marBottom w:val="0"/>
          <w:divBdr>
            <w:top w:val="none" w:sz="0" w:space="0" w:color="auto"/>
            <w:left w:val="none" w:sz="0" w:space="0" w:color="auto"/>
            <w:bottom w:val="none" w:sz="0" w:space="0" w:color="auto"/>
            <w:right w:val="none" w:sz="0" w:space="0" w:color="auto"/>
          </w:divBdr>
        </w:div>
      </w:divsChild>
    </w:div>
    <w:div w:id="486753499">
      <w:bodyDiv w:val="1"/>
      <w:marLeft w:val="0"/>
      <w:marRight w:val="0"/>
      <w:marTop w:val="0"/>
      <w:marBottom w:val="0"/>
      <w:divBdr>
        <w:top w:val="none" w:sz="0" w:space="0" w:color="auto"/>
        <w:left w:val="none" w:sz="0" w:space="0" w:color="auto"/>
        <w:bottom w:val="none" w:sz="0" w:space="0" w:color="auto"/>
        <w:right w:val="none" w:sz="0" w:space="0" w:color="auto"/>
      </w:divBdr>
      <w:divsChild>
        <w:div w:id="715932374">
          <w:marLeft w:val="360"/>
          <w:marRight w:val="0"/>
          <w:marTop w:val="200"/>
          <w:marBottom w:val="0"/>
          <w:divBdr>
            <w:top w:val="none" w:sz="0" w:space="0" w:color="auto"/>
            <w:left w:val="none" w:sz="0" w:space="0" w:color="auto"/>
            <w:bottom w:val="none" w:sz="0" w:space="0" w:color="auto"/>
            <w:right w:val="none" w:sz="0" w:space="0" w:color="auto"/>
          </w:divBdr>
        </w:div>
        <w:div w:id="758217871">
          <w:marLeft w:val="1080"/>
          <w:marRight w:val="0"/>
          <w:marTop w:val="100"/>
          <w:marBottom w:val="0"/>
          <w:divBdr>
            <w:top w:val="none" w:sz="0" w:space="0" w:color="auto"/>
            <w:left w:val="none" w:sz="0" w:space="0" w:color="auto"/>
            <w:bottom w:val="none" w:sz="0" w:space="0" w:color="auto"/>
            <w:right w:val="none" w:sz="0" w:space="0" w:color="auto"/>
          </w:divBdr>
        </w:div>
        <w:div w:id="1574118005">
          <w:marLeft w:val="1080"/>
          <w:marRight w:val="0"/>
          <w:marTop w:val="100"/>
          <w:marBottom w:val="0"/>
          <w:divBdr>
            <w:top w:val="none" w:sz="0" w:space="0" w:color="auto"/>
            <w:left w:val="none" w:sz="0" w:space="0" w:color="auto"/>
            <w:bottom w:val="none" w:sz="0" w:space="0" w:color="auto"/>
            <w:right w:val="none" w:sz="0" w:space="0" w:color="auto"/>
          </w:divBdr>
        </w:div>
        <w:div w:id="1721393506">
          <w:marLeft w:val="1080"/>
          <w:marRight w:val="0"/>
          <w:marTop w:val="100"/>
          <w:marBottom w:val="0"/>
          <w:divBdr>
            <w:top w:val="none" w:sz="0" w:space="0" w:color="auto"/>
            <w:left w:val="none" w:sz="0" w:space="0" w:color="auto"/>
            <w:bottom w:val="none" w:sz="0" w:space="0" w:color="auto"/>
            <w:right w:val="none" w:sz="0" w:space="0" w:color="auto"/>
          </w:divBdr>
        </w:div>
      </w:divsChild>
    </w:div>
    <w:div w:id="493879490">
      <w:bodyDiv w:val="1"/>
      <w:marLeft w:val="0"/>
      <w:marRight w:val="0"/>
      <w:marTop w:val="0"/>
      <w:marBottom w:val="0"/>
      <w:divBdr>
        <w:top w:val="none" w:sz="0" w:space="0" w:color="auto"/>
        <w:left w:val="none" w:sz="0" w:space="0" w:color="auto"/>
        <w:bottom w:val="none" w:sz="0" w:space="0" w:color="auto"/>
        <w:right w:val="none" w:sz="0" w:space="0" w:color="auto"/>
      </w:divBdr>
      <w:divsChild>
        <w:div w:id="57245191">
          <w:marLeft w:val="1800"/>
          <w:marRight w:val="0"/>
          <w:marTop w:val="100"/>
          <w:marBottom w:val="0"/>
          <w:divBdr>
            <w:top w:val="none" w:sz="0" w:space="0" w:color="auto"/>
            <w:left w:val="none" w:sz="0" w:space="0" w:color="auto"/>
            <w:bottom w:val="none" w:sz="0" w:space="0" w:color="auto"/>
            <w:right w:val="none" w:sz="0" w:space="0" w:color="auto"/>
          </w:divBdr>
        </w:div>
        <w:div w:id="60755997">
          <w:marLeft w:val="360"/>
          <w:marRight w:val="0"/>
          <w:marTop w:val="200"/>
          <w:marBottom w:val="0"/>
          <w:divBdr>
            <w:top w:val="none" w:sz="0" w:space="0" w:color="auto"/>
            <w:left w:val="none" w:sz="0" w:space="0" w:color="auto"/>
            <w:bottom w:val="none" w:sz="0" w:space="0" w:color="auto"/>
            <w:right w:val="none" w:sz="0" w:space="0" w:color="auto"/>
          </w:divBdr>
        </w:div>
        <w:div w:id="137459036">
          <w:marLeft w:val="1080"/>
          <w:marRight w:val="0"/>
          <w:marTop w:val="100"/>
          <w:marBottom w:val="0"/>
          <w:divBdr>
            <w:top w:val="none" w:sz="0" w:space="0" w:color="auto"/>
            <w:left w:val="none" w:sz="0" w:space="0" w:color="auto"/>
            <w:bottom w:val="none" w:sz="0" w:space="0" w:color="auto"/>
            <w:right w:val="none" w:sz="0" w:space="0" w:color="auto"/>
          </w:divBdr>
        </w:div>
        <w:div w:id="240532262">
          <w:marLeft w:val="360"/>
          <w:marRight w:val="0"/>
          <w:marTop w:val="200"/>
          <w:marBottom w:val="0"/>
          <w:divBdr>
            <w:top w:val="none" w:sz="0" w:space="0" w:color="auto"/>
            <w:left w:val="none" w:sz="0" w:space="0" w:color="auto"/>
            <w:bottom w:val="none" w:sz="0" w:space="0" w:color="auto"/>
            <w:right w:val="none" w:sz="0" w:space="0" w:color="auto"/>
          </w:divBdr>
        </w:div>
        <w:div w:id="1234580055">
          <w:marLeft w:val="1080"/>
          <w:marRight w:val="0"/>
          <w:marTop w:val="100"/>
          <w:marBottom w:val="0"/>
          <w:divBdr>
            <w:top w:val="none" w:sz="0" w:space="0" w:color="auto"/>
            <w:left w:val="none" w:sz="0" w:space="0" w:color="auto"/>
            <w:bottom w:val="none" w:sz="0" w:space="0" w:color="auto"/>
            <w:right w:val="none" w:sz="0" w:space="0" w:color="auto"/>
          </w:divBdr>
        </w:div>
        <w:div w:id="1259564823">
          <w:marLeft w:val="1080"/>
          <w:marRight w:val="0"/>
          <w:marTop w:val="100"/>
          <w:marBottom w:val="0"/>
          <w:divBdr>
            <w:top w:val="none" w:sz="0" w:space="0" w:color="auto"/>
            <w:left w:val="none" w:sz="0" w:space="0" w:color="auto"/>
            <w:bottom w:val="none" w:sz="0" w:space="0" w:color="auto"/>
            <w:right w:val="none" w:sz="0" w:space="0" w:color="auto"/>
          </w:divBdr>
        </w:div>
        <w:div w:id="1639258367">
          <w:marLeft w:val="1800"/>
          <w:marRight w:val="0"/>
          <w:marTop w:val="100"/>
          <w:marBottom w:val="0"/>
          <w:divBdr>
            <w:top w:val="none" w:sz="0" w:space="0" w:color="auto"/>
            <w:left w:val="none" w:sz="0" w:space="0" w:color="auto"/>
            <w:bottom w:val="none" w:sz="0" w:space="0" w:color="auto"/>
            <w:right w:val="none" w:sz="0" w:space="0" w:color="auto"/>
          </w:divBdr>
        </w:div>
        <w:div w:id="1931236952">
          <w:marLeft w:val="1080"/>
          <w:marRight w:val="0"/>
          <w:marTop w:val="100"/>
          <w:marBottom w:val="0"/>
          <w:divBdr>
            <w:top w:val="none" w:sz="0" w:space="0" w:color="auto"/>
            <w:left w:val="none" w:sz="0" w:space="0" w:color="auto"/>
            <w:bottom w:val="none" w:sz="0" w:space="0" w:color="auto"/>
            <w:right w:val="none" w:sz="0" w:space="0" w:color="auto"/>
          </w:divBdr>
        </w:div>
        <w:div w:id="2061127483">
          <w:marLeft w:val="1080"/>
          <w:marRight w:val="0"/>
          <w:marTop w:val="100"/>
          <w:marBottom w:val="0"/>
          <w:divBdr>
            <w:top w:val="none" w:sz="0" w:space="0" w:color="auto"/>
            <w:left w:val="none" w:sz="0" w:space="0" w:color="auto"/>
            <w:bottom w:val="none" w:sz="0" w:space="0" w:color="auto"/>
            <w:right w:val="none" w:sz="0" w:space="0" w:color="auto"/>
          </w:divBdr>
        </w:div>
      </w:divsChild>
    </w:div>
    <w:div w:id="495851100">
      <w:bodyDiv w:val="1"/>
      <w:marLeft w:val="0"/>
      <w:marRight w:val="0"/>
      <w:marTop w:val="0"/>
      <w:marBottom w:val="0"/>
      <w:divBdr>
        <w:top w:val="none" w:sz="0" w:space="0" w:color="auto"/>
        <w:left w:val="none" w:sz="0" w:space="0" w:color="auto"/>
        <w:bottom w:val="none" w:sz="0" w:space="0" w:color="auto"/>
        <w:right w:val="none" w:sz="0" w:space="0" w:color="auto"/>
      </w:divBdr>
      <w:divsChild>
        <w:div w:id="62724651">
          <w:marLeft w:val="360"/>
          <w:marRight w:val="0"/>
          <w:marTop w:val="200"/>
          <w:marBottom w:val="0"/>
          <w:divBdr>
            <w:top w:val="none" w:sz="0" w:space="0" w:color="auto"/>
            <w:left w:val="none" w:sz="0" w:space="0" w:color="auto"/>
            <w:bottom w:val="none" w:sz="0" w:space="0" w:color="auto"/>
            <w:right w:val="none" w:sz="0" w:space="0" w:color="auto"/>
          </w:divBdr>
        </w:div>
        <w:div w:id="998653719">
          <w:marLeft w:val="1080"/>
          <w:marRight w:val="0"/>
          <w:marTop w:val="100"/>
          <w:marBottom w:val="0"/>
          <w:divBdr>
            <w:top w:val="none" w:sz="0" w:space="0" w:color="auto"/>
            <w:left w:val="none" w:sz="0" w:space="0" w:color="auto"/>
            <w:bottom w:val="none" w:sz="0" w:space="0" w:color="auto"/>
            <w:right w:val="none" w:sz="0" w:space="0" w:color="auto"/>
          </w:divBdr>
        </w:div>
        <w:div w:id="1497913244">
          <w:marLeft w:val="1080"/>
          <w:marRight w:val="0"/>
          <w:marTop w:val="100"/>
          <w:marBottom w:val="0"/>
          <w:divBdr>
            <w:top w:val="none" w:sz="0" w:space="0" w:color="auto"/>
            <w:left w:val="none" w:sz="0" w:space="0" w:color="auto"/>
            <w:bottom w:val="none" w:sz="0" w:space="0" w:color="auto"/>
            <w:right w:val="none" w:sz="0" w:space="0" w:color="auto"/>
          </w:divBdr>
        </w:div>
      </w:divsChild>
    </w:div>
    <w:div w:id="500780242">
      <w:bodyDiv w:val="1"/>
      <w:marLeft w:val="0"/>
      <w:marRight w:val="0"/>
      <w:marTop w:val="0"/>
      <w:marBottom w:val="0"/>
      <w:divBdr>
        <w:top w:val="none" w:sz="0" w:space="0" w:color="auto"/>
        <w:left w:val="none" w:sz="0" w:space="0" w:color="auto"/>
        <w:bottom w:val="none" w:sz="0" w:space="0" w:color="auto"/>
        <w:right w:val="none" w:sz="0" w:space="0" w:color="auto"/>
      </w:divBdr>
      <w:divsChild>
        <w:div w:id="184711186">
          <w:marLeft w:val="1166"/>
          <w:marRight w:val="0"/>
          <w:marTop w:val="67"/>
          <w:marBottom w:val="0"/>
          <w:divBdr>
            <w:top w:val="none" w:sz="0" w:space="0" w:color="auto"/>
            <w:left w:val="none" w:sz="0" w:space="0" w:color="auto"/>
            <w:bottom w:val="none" w:sz="0" w:space="0" w:color="auto"/>
            <w:right w:val="none" w:sz="0" w:space="0" w:color="auto"/>
          </w:divBdr>
        </w:div>
        <w:div w:id="565727861">
          <w:marLeft w:val="547"/>
          <w:marRight w:val="0"/>
          <w:marTop w:val="77"/>
          <w:marBottom w:val="0"/>
          <w:divBdr>
            <w:top w:val="none" w:sz="0" w:space="0" w:color="auto"/>
            <w:left w:val="none" w:sz="0" w:space="0" w:color="auto"/>
            <w:bottom w:val="none" w:sz="0" w:space="0" w:color="auto"/>
            <w:right w:val="none" w:sz="0" w:space="0" w:color="auto"/>
          </w:divBdr>
        </w:div>
        <w:div w:id="766539333">
          <w:marLeft w:val="547"/>
          <w:marRight w:val="0"/>
          <w:marTop w:val="77"/>
          <w:marBottom w:val="0"/>
          <w:divBdr>
            <w:top w:val="none" w:sz="0" w:space="0" w:color="auto"/>
            <w:left w:val="none" w:sz="0" w:space="0" w:color="auto"/>
            <w:bottom w:val="none" w:sz="0" w:space="0" w:color="auto"/>
            <w:right w:val="none" w:sz="0" w:space="0" w:color="auto"/>
          </w:divBdr>
        </w:div>
        <w:div w:id="1064790197">
          <w:marLeft w:val="1166"/>
          <w:marRight w:val="0"/>
          <w:marTop w:val="67"/>
          <w:marBottom w:val="0"/>
          <w:divBdr>
            <w:top w:val="none" w:sz="0" w:space="0" w:color="auto"/>
            <w:left w:val="none" w:sz="0" w:space="0" w:color="auto"/>
            <w:bottom w:val="none" w:sz="0" w:space="0" w:color="auto"/>
            <w:right w:val="none" w:sz="0" w:space="0" w:color="auto"/>
          </w:divBdr>
        </w:div>
        <w:div w:id="1646399169">
          <w:marLeft w:val="547"/>
          <w:marRight w:val="0"/>
          <w:marTop w:val="77"/>
          <w:marBottom w:val="0"/>
          <w:divBdr>
            <w:top w:val="none" w:sz="0" w:space="0" w:color="auto"/>
            <w:left w:val="none" w:sz="0" w:space="0" w:color="auto"/>
            <w:bottom w:val="none" w:sz="0" w:space="0" w:color="auto"/>
            <w:right w:val="none" w:sz="0" w:space="0" w:color="auto"/>
          </w:divBdr>
        </w:div>
        <w:div w:id="2083529057">
          <w:marLeft w:val="547"/>
          <w:marRight w:val="0"/>
          <w:marTop w:val="77"/>
          <w:marBottom w:val="0"/>
          <w:divBdr>
            <w:top w:val="none" w:sz="0" w:space="0" w:color="auto"/>
            <w:left w:val="none" w:sz="0" w:space="0" w:color="auto"/>
            <w:bottom w:val="none" w:sz="0" w:space="0" w:color="auto"/>
            <w:right w:val="none" w:sz="0" w:space="0" w:color="auto"/>
          </w:divBdr>
        </w:div>
      </w:divsChild>
    </w:div>
    <w:div w:id="502168636">
      <w:bodyDiv w:val="1"/>
      <w:marLeft w:val="0"/>
      <w:marRight w:val="0"/>
      <w:marTop w:val="0"/>
      <w:marBottom w:val="0"/>
      <w:divBdr>
        <w:top w:val="none" w:sz="0" w:space="0" w:color="auto"/>
        <w:left w:val="none" w:sz="0" w:space="0" w:color="auto"/>
        <w:bottom w:val="none" w:sz="0" w:space="0" w:color="auto"/>
        <w:right w:val="none" w:sz="0" w:space="0" w:color="auto"/>
      </w:divBdr>
      <w:divsChild>
        <w:div w:id="1129932650">
          <w:marLeft w:val="1166"/>
          <w:marRight w:val="0"/>
          <w:marTop w:val="96"/>
          <w:marBottom w:val="0"/>
          <w:divBdr>
            <w:top w:val="none" w:sz="0" w:space="0" w:color="auto"/>
            <w:left w:val="none" w:sz="0" w:space="0" w:color="auto"/>
            <w:bottom w:val="none" w:sz="0" w:space="0" w:color="auto"/>
            <w:right w:val="none" w:sz="0" w:space="0" w:color="auto"/>
          </w:divBdr>
        </w:div>
        <w:div w:id="2115829761">
          <w:marLeft w:val="1166"/>
          <w:marRight w:val="0"/>
          <w:marTop w:val="96"/>
          <w:marBottom w:val="0"/>
          <w:divBdr>
            <w:top w:val="none" w:sz="0" w:space="0" w:color="auto"/>
            <w:left w:val="none" w:sz="0" w:space="0" w:color="auto"/>
            <w:bottom w:val="none" w:sz="0" w:space="0" w:color="auto"/>
            <w:right w:val="none" w:sz="0" w:space="0" w:color="auto"/>
          </w:divBdr>
        </w:div>
      </w:divsChild>
    </w:div>
    <w:div w:id="509805871">
      <w:bodyDiv w:val="1"/>
      <w:marLeft w:val="0"/>
      <w:marRight w:val="0"/>
      <w:marTop w:val="0"/>
      <w:marBottom w:val="0"/>
      <w:divBdr>
        <w:top w:val="none" w:sz="0" w:space="0" w:color="auto"/>
        <w:left w:val="none" w:sz="0" w:space="0" w:color="auto"/>
        <w:bottom w:val="none" w:sz="0" w:space="0" w:color="auto"/>
        <w:right w:val="none" w:sz="0" w:space="0" w:color="auto"/>
      </w:divBdr>
    </w:div>
    <w:div w:id="513882593">
      <w:bodyDiv w:val="1"/>
      <w:marLeft w:val="0"/>
      <w:marRight w:val="0"/>
      <w:marTop w:val="0"/>
      <w:marBottom w:val="0"/>
      <w:divBdr>
        <w:top w:val="none" w:sz="0" w:space="0" w:color="auto"/>
        <w:left w:val="none" w:sz="0" w:space="0" w:color="auto"/>
        <w:bottom w:val="none" w:sz="0" w:space="0" w:color="auto"/>
        <w:right w:val="none" w:sz="0" w:space="0" w:color="auto"/>
      </w:divBdr>
      <w:divsChild>
        <w:div w:id="12996503">
          <w:marLeft w:val="547"/>
          <w:marRight w:val="0"/>
          <w:marTop w:val="115"/>
          <w:marBottom w:val="0"/>
          <w:divBdr>
            <w:top w:val="none" w:sz="0" w:space="0" w:color="auto"/>
            <w:left w:val="none" w:sz="0" w:space="0" w:color="auto"/>
            <w:bottom w:val="none" w:sz="0" w:space="0" w:color="auto"/>
            <w:right w:val="none" w:sz="0" w:space="0" w:color="auto"/>
          </w:divBdr>
        </w:div>
        <w:div w:id="1080756651">
          <w:marLeft w:val="547"/>
          <w:marRight w:val="0"/>
          <w:marTop w:val="115"/>
          <w:marBottom w:val="0"/>
          <w:divBdr>
            <w:top w:val="none" w:sz="0" w:space="0" w:color="auto"/>
            <w:left w:val="none" w:sz="0" w:space="0" w:color="auto"/>
            <w:bottom w:val="none" w:sz="0" w:space="0" w:color="auto"/>
            <w:right w:val="none" w:sz="0" w:space="0" w:color="auto"/>
          </w:divBdr>
        </w:div>
        <w:div w:id="1790969259">
          <w:marLeft w:val="547"/>
          <w:marRight w:val="0"/>
          <w:marTop w:val="115"/>
          <w:marBottom w:val="0"/>
          <w:divBdr>
            <w:top w:val="none" w:sz="0" w:space="0" w:color="auto"/>
            <w:left w:val="none" w:sz="0" w:space="0" w:color="auto"/>
            <w:bottom w:val="none" w:sz="0" w:space="0" w:color="auto"/>
            <w:right w:val="none" w:sz="0" w:space="0" w:color="auto"/>
          </w:divBdr>
        </w:div>
        <w:div w:id="1806269466">
          <w:marLeft w:val="1166"/>
          <w:marRight w:val="0"/>
          <w:marTop w:val="96"/>
          <w:marBottom w:val="0"/>
          <w:divBdr>
            <w:top w:val="none" w:sz="0" w:space="0" w:color="auto"/>
            <w:left w:val="none" w:sz="0" w:space="0" w:color="auto"/>
            <w:bottom w:val="none" w:sz="0" w:space="0" w:color="auto"/>
            <w:right w:val="none" w:sz="0" w:space="0" w:color="auto"/>
          </w:divBdr>
        </w:div>
        <w:div w:id="1918519616">
          <w:marLeft w:val="1166"/>
          <w:marRight w:val="0"/>
          <w:marTop w:val="96"/>
          <w:marBottom w:val="0"/>
          <w:divBdr>
            <w:top w:val="none" w:sz="0" w:space="0" w:color="auto"/>
            <w:left w:val="none" w:sz="0" w:space="0" w:color="auto"/>
            <w:bottom w:val="none" w:sz="0" w:space="0" w:color="auto"/>
            <w:right w:val="none" w:sz="0" w:space="0" w:color="auto"/>
          </w:divBdr>
        </w:div>
      </w:divsChild>
    </w:div>
    <w:div w:id="515735002">
      <w:bodyDiv w:val="1"/>
      <w:marLeft w:val="0"/>
      <w:marRight w:val="0"/>
      <w:marTop w:val="0"/>
      <w:marBottom w:val="0"/>
      <w:divBdr>
        <w:top w:val="none" w:sz="0" w:space="0" w:color="auto"/>
        <w:left w:val="none" w:sz="0" w:space="0" w:color="auto"/>
        <w:bottom w:val="none" w:sz="0" w:space="0" w:color="auto"/>
        <w:right w:val="none" w:sz="0" w:space="0" w:color="auto"/>
      </w:divBdr>
    </w:div>
    <w:div w:id="534346827">
      <w:bodyDiv w:val="1"/>
      <w:marLeft w:val="0"/>
      <w:marRight w:val="0"/>
      <w:marTop w:val="0"/>
      <w:marBottom w:val="0"/>
      <w:divBdr>
        <w:top w:val="none" w:sz="0" w:space="0" w:color="auto"/>
        <w:left w:val="none" w:sz="0" w:space="0" w:color="auto"/>
        <w:bottom w:val="none" w:sz="0" w:space="0" w:color="auto"/>
        <w:right w:val="none" w:sz="0" w:space="0" w:color="auto"/>
      </w:divBdr>
    </w:div>
    <w:div w:id="537090670">
      <w:bodyDiv w:val="1"/>
      <w:marLeft w:val="0"/>
      <w:marRight w:val="0"/>
      <w:marTop w:val="0"/>
      <w:marBottom w:val="0"/>
      <w:divBdr>
        <w:top w:val="none" w:sz="0" w:space="0" w:color="auto"/>
        <w:left w:val="none" w:sz="0" w:space="0" w:color="auto"/>
        <w:bottom w:val="none" w:sz="0" w:space="0" w:color="auto"/>
        <w:right w:val="none" w:sz="0" w:space="0" w:color="auto"/>
      </w:divBdr>
      <w:divsChild>
        <w:div w:id="475611229">
          <w:marLeft w:val="446"/>
          <w:marRight w:val="0"/>
          <w:marTop w:val="0"/>
          <w:marBottom w:val="0"/>
          <w:divBdr>
            <w:top w:val="none" w:sz="0" w:space="0" w:color="auto"/>
            <w:left w:val="none" w:sz="0" w:space="0" w:color="auto"/>
            <w:bottom w:val="none" w:sz="0" w:space="0" w:color="auto"/>
            <w:right w:val="none" w:sz="0" w:space="0" w:color="auto"/>
          </w:divBdr>
        </w:div>
        <w:div w:id="580482360">
          <w:marLeft w:val="446"/>
          <w:marRight w:val="0"/>
          <w:marTop w:val="0"/>
          <w:marBottom w:val="0"/>
          <w:divBdr>
            <w:top w:val="none" w:sz="0" w:space="0" w:color="auto"/>
            <w:left w:val="none" w:sz="0" w:space="0" w:color="auto"/>
            <w:bottom w:val="none" w:sz="0" w:space="0" w:color="auto"/>
            <w:right w:val="none" w:sz="0" w:space="0" w:color="auto"/>
          </w:divBdr>
        </w:div>
        <w:div w:id="1710179141">
          <w:marLeft w:val="446"/>
          <w:marRight w:val="0"/>
          <w:marTop w:val="0"/>
          <w:marBottom w:val="0"/>
          <w:divBdr>
            <w:top w:val="none" w:sz="0" w:space="0" w:color="auto"/>
            <w:left w:val="none" w:sz="0" w:space="0" w:color="auto"/>
            <w:bottom w:val="none" w:sz="0" w:space="0" w:color="auto"/>
            <w:right w:val="none" w:sz="0" w:space="0" w:color="auto"/>
          </w:divBdr>
        </w:div>
      </w:divsChild>
    </w:div>
    <w:div w:id="537737715">
      <w:bodyDiv w:val="1"/>
      <w:marLeft w:val="0"/>
      <w:marRight w:val="0"/>
      <w:marTop w:val="0"/>
      <w:marBottom w:val="0"/>
      <w:divBdr>
        <w:top w:val="none" w:sz="0" w:space="0" w:color="auto"/>
        <w:left w:val="none" w:sz="0" w:space="0" w:color="auto"/>
        <w:bottom w:val="none" w:sz="0" w:space="0" w:color="auto"/>
        <w:right w:val="none" w:sz="0" w:space="0" w:color="auto"/>
      </w:divBdr>
    </w:div>
    <w:div w:id="540827962">
      <w:bodyDiv w:val="1"/>
      <w:marLeft w:val="0"/>
      <w:marRight w:val="0"/>
      <w:marTop w:val="0"/>
      <w:marBottom w:val="0"/>
      <w:divBdr>
        <w:top w:val="none" w:sz="0" w:space="0" w:color="auto"/>
        <w:left w:val="none" w:sz="0" w:space="0" w:color="auto"/>
        <w:bottom w:val="none" w:sz="0" w:space="0" w:color="auto"/>
        <w:right w:val="none" w:sz="0" w:space="0" w:color="auto"/>
      </w:divBdr>
    </w:div>
    <w:div w:id="563181183">
      <w:bodyDiv w:val="1"/>
      <w:marLeft w:val="0"/>
      <w:marRight w:val="0"/>
      <w:marTop w:val="0"/>
      <w:marBottom w:val="0"/>
      <w:divBdr>
        <w:top w:val="none" w:sz="0" w:space="0" w:color="auto"/>
        <w:left w:val="none" w:sz="0" w:space="0" w:color="auto"/>
        <w:bottom w:val="none" w:sz="0" w:space="0" w:color="auto"/>
        <w:right w:val="none" w:sz="0" w:space="0" w:color="auto"/>
      </w:divBdr>
    </w:div>
    <w:div w:id="569198841">
      <w:bodyDiv w:val="1"/>
      <w:marLeft w:val="0"/>
      <w:marRight w:val="0"/>
      <w:marTop w:val="0"/>
      <w:marBottom w:val="0"/>
      <w:divBdr>
        <w:top w:val="none" w:sz="0" w:space="0" w:color="auto"/>
        <w:left w:val="none" w:sz="0" w:space="0" w:color="auto"/>
        <w:bottom w:val="none" w:sz="0" w:space="0" w:color="auto"/>
        <w:right w:val="none" w:sz="0" w:space="0" w:color="auto"/>
      </w:divBdr>
    </w:div>
    <w:div w:id="600840709">
      <w:bodyDiv w:val="1"/>
      <w:marLeft w:val="0"/>
      <w:marRight w:val="0"/>
      <w:marTop w:val="0"/>
      <w:marBottom w:val="0"/>
      <w:divBdr>
        <w:top w:val="none" w:sz="0" w:space="0" w:color="auto"/>
        <w:left w:val="none" w:sz="0" w:space="0" w:color="auto"/>
        <w:bottom w:val="none" w:sz="0" w:space="0" w:color="auto"/>
        <w:right w:val="none" w:sz="0" w:space="0" w:color="auto"/>
      </w:divBdr>
      <w:divsChild>
        <w:div w:id="288897772">
          <w:marLeft w:val="547"/>
          <w:marRight w:val="0"/>
          <w:marTop w:val="77"/>
          <w:marBottom w:val="0"/>
          <w:divBdr>
            <w:top w:val="none" w:sz="0" w:space="0" w:color="auto"/>
            <w:left w:val="none" w:sz="0" w:space="0" w:color="auto"/>
            <w:bottom w:val="none" w:sz="0" w:space="0" w:color="auto"/>
            <w:right w:val="none" w:sz="0" w:space="0" w:color="auto"/>
          </w:divBdr>
        </w:div>
        <w:div w:id="563873234">
          <w:marLeft w:val="1166"/>
          <w:marRight w:val="0"/>
          <w:marTop w:val="58"/>
          <w:marBottom w:val="0"/>
          <w:divBdr>
            <w:top w:val="none" w:sz="0" w:space="0" w:color="auto"/>
            <w:left w:val="none" w:sz="0" w:space="0" w:color="auto"/>
            <w:bottom w:val="none" w:sz="0" w:space="0" w:color="auto"/>
            <w:right w:val="none" w:sz="0" w:space="0" w:color="auto"/>
          </w:divBdr>
        </w:div>
        <w:div w:id="658465550">
          <w:marLeft w:val="547"/>
          <w:marRight w:val="0"/>
          <w:marTop w:val="77"/>
          <w:marBottom w:val="0"/>
          <w:divBdr>
            <w:top w:val="none" w:sz="0" w:space="0" w:color="auto"/>
            <w:left w:val="none" w:sz="0" w:space="0" w:color="auto"/>
            <w:bottom w:val="none" w:sz="0" w:space="0" w:color="auto"/>
            <w:right w:val="none" w:sz="0" w:space="0" w:color="auto"/>
          </w:divBdr>
        </w:div>
        <w:div w:id="801847248">
          <w:marLeft w:val="1166"/>
          <w:marRight w:val="0"/>
          <w:marTop w:val="58"/>
          <w:marBottom w:val="0"/>
          <w:divBdr>
            <w:top w:val="none" w:sz="0" w:space="0" w:color="auto"/>
            <w:left w:val="none" w:sz="0" w:space="0" w:color="auto"/>
            <w:bottom w:val="none" w:sz="0" w:space="0" w:color="auto"/>
            <w:right w:val="none" w:sz="0" w:space="0" w:color="auto"/>
          </w:divBdr>
        </w:div>
        <w:div w:id="1039208759">
          <w:marLeft w:val="1800"/>
          <w:marRight w:val="0"/>
          <w:marTop w:val="58"/>
          <w:marBottom w:val="0"/>
          <w:divBdr>
            <w:top w:val="none" w:sz="0" w:space="0" w:color="auto"/>
            <w:left w:val="none" w:sz="0" w:space="0" w:color="auto"/>
            <w:bottom w:val="none" w:sz="0" w:space="0" w:color="auto"/>
            <w:right w:val="none" w:sz="0" w:space="0" w:color="auto"/>
          </w:divBdr>
        </w:div>
        <w:div w:id="1110080909">
          <w:marLeft w:val="1166"/>
          <w:marRight w:val="0"/>
          <w:marTop w:val="58"/>
          <w:marBottom w:val="0"/>
          <w:divBdr>
            <w:top w:val="none" w:sz="0" w:space="0" w:color="auto"/>
            <w:left w:val="none" w:sz="0" w:space="0" w:color="auto"/>
            <w:bottom w:val="none" w:sz="0" w:space="0" w:color="auto"/>
            <w:right w:val="none" w:sz="0" w:space="0" w:color="auto"/>
          </w:divBdr>
        </w:div>
        <w:div w:id="1116605431">
          <w:marLeft w:val="1800"/>
          <w:marRight w:val="0"/>
          <w:marTop w:val="58"/>
          <w:marBottom w:val="0"/>
          <w:divBdr>
            <w:top w:val="none" w:sz="0" w:space="0" w:color="auto"/>
            <w:left w:val="none" w:sz="0" w:space="0" w:color="auto"/>
            <w:bottom w:val="none" w:sz="0" w:space="0" w:color="auto"/>
            <w:right w:val="none" w:sz="0" w:space="0" w:color="auto"/>
          </w:divBdr>
        </w:div>
        <w:div w:id="1284001489">
          <w:marLeft w:val="1166"/>
          <w:marRight w:val="0"/>
          <w:marTop w:val="58"/>
          <w:marBottom w:val="0"/>
          <w:divBdr>
            <w:top w:val="none" w:sz="0" w:space="0" w:color="auto"/>
            <w:left w:val="none" w:sz="0" w:space="0" w:color="auto"/>
            <w:bottom w:val="none" w:sz="0" w:space="0" w:color="auto"/>
            <w:right w:val="none" w:sz="0" w:space="0" w:color="auto"/>
          </w:divBdr>
        </w:div>
        <w:div w:id="1516142578">
          <w:marLeft w:val="1800"/>
          <w:marRight w:val="0"/>
          <w:marTop w:val="58"/>
          <w:marBottom w:val="0"/>
          <w:divBdr>
            <w:top w:val="none" w:sz="0" w:space="0" w:color="auto"/>
            <w:left w:val="none" w:sz="0" w:space="0" w:color="auto"/>
            <w:bottom w:val="none" w:sz="0" w:space="0" w:color="auto"/>
            <w:right w:val="none" w:sz="0" w:space="0" w:color="auto"/>
          </w:divBdr>
        </w:div>
        <w:div w:id="1546796387">
          <w:marLeft w:val="1166"/>
          <w:marRight w:val="0"/>
          <w:marTop w:val="58"/>
          <w:marBottom w:val="0"/>
          <w:divBdr>
            <w:top w:val="none" w:sz="0" w:space="0" w:color="auto"/>
            <w:left w:val="none" w:sz="0" w:space="0" w:color="auto"/>
            <w:bottom w:val="none" w:sz="0" w:space="0" w:color="auto"/>
            <w:right w:val="none" w:sz="0" w:space="0" w:color="auto"/>
          </w:divBdr>
        </w:div>
        <w:div w:id="1571505257">
          <w:marLeft w:val="1166"/>
          <w:marRight w:val="0"/>
          <w:marTop w:val="58"/>
          <w:marBottom w:val="0"/>
          <w:divBdr>
            <w:top w:val="none" w:sz="0" w:space="0" w:color="auto"/>
            <w:left w:val="none" w:sz="0" w:space="0" w:color="auto"/>
            <w:bottom w:val="none" w:sz="0" w:space="0" w:color="auto"/>
            <w:right w:val="none" w:sz="0" w:space="0" w:color="auto"/>
          </w:divBdr>
        </w:div>
        <w:div w:id="1644038157">
          <w:marLeft w:val="1166"/>
          <w:marRight w:val="0"/>
          <w:marTop w:val="58"/>
          <w:marBottom w:val="0"/>
          <w:divBdr>
            <w:top w:val="none" w:sz="0" w:space="0" w:color="auto"/>
            <w:left w:val="none" w:sz="0" w:space="0" w:color="auto"/>
            <w:bottom w:val="none" w:sz="0" w:space="0" w:color="auto"/>
            <w:right w:val="none" w:sz="0" w:space="0" w:color="auto"/>
          </w:divBdr>
        </w:div>
        <w:div w:id="1695961869">
          <w:marLeft w:val="1800"/>
          <w:marRight w:val="0"/>
          <w:marTop w:val="58"/>
          <w:marBottom w:val="0"/>
          <w:divBdr>
            <w:top w:val="none" w:sz="0" w:space="0" w:color="auto"/>
            <w:left w:val="none" w:sz="0" w:space="0" w:color="auto"/>
            <w:bottom w:val="none" w:sz="0" w:space="0" w:color="auto"/>
            <w:right w:val="none" w:sz="0" w:space="0" w:color="auto"/>
          </w:divBdr>
        </w:div>
        <w:div w:id="1777172163">
          <w:marLeft w:val="547"/>
          <w:marRight w:val="0"/>
          <w:marTop w:val="77"/>
          <w:marBottom w:val="0"/>
          <w:divBdr>
            <w:top w:val="none" w:sz="0" w:space="0" w:color="auto"/>
            <w:left w:val="none" w:sz="0" w:space="0" w:color="auto"/>
            <w:bottom w:val="none" w:sz="0" w:space="0" w:color="auto"/>
            <w:right w:val="none" w:sz="0" w:space="0" w:color="auto"/>
          </w:divBdr>
        </w:div>
        <w:div w:id="1893535065">
          <w:marLeft w:val="547"/>
          <w:marRight w:val="0"/>
          <w:marTop w:val="77"/>
          <w:marBottom w:val="0"/>
          <w:divBdr>
            <w:top w:val="none" w:sz="0" w:space="0" w:color="auto"/>
            <w:left w:val="none" w:sz="0" w:space="0" w:color="auto"/>
            <w:bottom w:val="none" w:sz="0" w:space="0" w:color="auto"/>
            <w:right w:val="none" w:sz="0" w:space="0" w:color="auto"/>
          </w:divBdr>
        </w:div>
        <w:div w:id="2012633446">
          <w:marLeft w:val="547"/>
          <w:marRight w:val="0"/>
          <w:marTop w:val="77"/>
          <w:marBottom w:val="0"/>
          <w:divBdr>
            <w:top w:val="none" w:sz="0" w:space="0" w:color="auto"/>
            <w:left w:val="none" w:sz="0" w:space="0" w:color="auto"/>
            <w:bottom w:val="none" w:sz="0" w:space="0" w:color="auto"/>
            <w:right w:val="none" w:sz="0" w:space="0" w:color="auto"/>
          </w:divBdr>
        </w:div>
        <w:div w:id="2034111118">
          <w:marLeft w:val="1166"/>
          <w:marRight w:val="0"/>
          <w:marTop w:val="58"/>
          <w:marBottom w:val="0"/>
          <w:divBdr>
            <w:top w:val="none" w:sz="0" w:space="0" w:color="auto"/>
            <w:left w:val="none" w:sz="0" w:space="0" w:color="auto"/>
            <w:bottom w:val="none" w:sz="0" w:space="0" w:color="auto"/>
            <w:right w:val="none" w:sz="0" w:space="0" w:color="auto"/>
          </w:divBdr>
        </w:div>
      </w:divsChild>
    </w:div>
    <w:div w:id="605770120">
      <w:bodyDiv w:val="1"/>
      <w:marLeft w:val="0"/>
      <w:marRight w:val="0"/>
      <w:marTop w:val="0"/>
      <w:marBottom w:val="0"/>
      <w:divBdr>
        <w:top w:val="none" w:sz="0" w:space="0" w:color="auto"/>
        <w:left w:val="none" w:sz="0" w:space="0" w:color="auto"/>
        <w:bottom w:val="none" w:sz="0" w:space="0" w:color="auto"/>
        <w:right w:val="none" w:sz="0" w:space="0" w:color="auto"/>
      </w:divBdr>
    </w:div>
    <w:div w:id="608586488">
      <w:bodyDiv w:val="1"/>
      <w:marLeft w:val="0"/>
      <w:marRight w:val="0"/>
      <w:marTop w:val="0"/>
      <w:marBottom w:val="0"/>
      <w:divBdr>
        <w:top w:val="none" w:sz="0" w:space="0" w:color="auto"/>
        <w:left w:val="none" w:sz="0" w:space="0" w:color="auto"/>
        <w:bottom w:val="none" w:sz="0" w:space="0" w:color="auto"/>
        <w:right w:val="none" w:sz="0" w:space="0" w:color="auto"/>
      </w:divBdr>
    </w:div>
    <w:div w:id="612789270">
      <w:bodyDiv w:val="1"/>
      <w:marLeft w:val="0"/>
      <w:marRight w:val="0"/>
      <w:marTop w:val="0"/>
      <w:marBottom w:val="0"/>
      <w:divBdr>
        <w:top w:val="none" w:sz="0" w:space="0" w:color="auto"/>
        <w:left w:val="none" w:sz="0" w:space="0" w:color="auto"/>
        <w:bottom w:val="none" w:sz="0" w:space="0" w:color="auto"/>
        <w:right w:val="none" w:sz="0" w:space="0" w:color="auto"/>
      </w:divBdr>
    </w:div>
    <w:div w:id="659622907">
      <w:bodyDiv w:val="1"/>
      <w:marLeft w:val="0"/>
      <w:marRight w:val="0"/>
      <w:marTop w:val="0"/>
      <w:marBottom w:val="0"/>
      <w:divBdr>
        <w:top w:val="none" w:sz="0" w:space="0" w:color="auto"/>
        <w:left w:val="none" w:sz="0" w:space="0" w:color="auto"/>
        <w:bottom w:val="none" w:sz="0" w:space="0" w:color="auto"/>
        <w:right w:val="none" w:sz="0" w:space="0" w:color="auto"/>
      </w:divBdr>
    </w:div>
    <w:div w:id="680862127">
      <w:bodyDiv w:val="1"/>
      <w:marLeft w:val="0"/>
      <w:marRight w:val="0"/>
      <w:marTop w:val="0"/>
      <w:marBottom w:val="0"/>
      <w:divBdr>
        <w:top w:val="none" w:sz="0" w:space="0" w:color="auto"/>
        <w:left w:val="none" w:sz="0" w:space="0" w:color="auto"/>
        <w:bottom w:val="none" w:sz="0" w:space="0" w:color="auto"/>
        <w:right w:val="none" w:sz="0" w:space="0" w:color="auto"/>
      </w:divBdr>
    </w:div>
    <w:div w:id="691147032">
      <w:bodyDiv w:val="1"/>
      <w:marLeft w:val="0"/>
      <w:marRight w:val="0"/>
      <w:marTop w:val="0"/>
      <w:marBottom w:val="0"/>
      <w:divBdr>
        <w:top w:val="none" w:sz="0" w:space="0" w:color="auto"/>
        <w:left w:val="none" w:sz="0" w:space="0" w:color="auto"/>
        <w:bottom w:val="none" w:sz="0" w:space="0" w:color="auto"/>
        <w:right w:val="none" w:sz="0" w:space="0" w:color="auto"/>
      </w:divBdr>
    </w:div>
    <w:div w:id="731462588">
      <w:bodyDiv w:val="1"/>
      <w:marLeft w:val="0"/>
      <w:marRight w:val="0"/>
      <w:marTop w:val="0"/>
      <w:marBottom w:val="0"/>
      <w:divBdr>
        <w:top w:val="none" w:sz="0" w:space="0" w:color="auto"/>
        <w:left w:val="none" w:sz="0" w:space="0" w:color="auto"/>
        <w:bottom w:val="none" w:sz="0" w:space="0" w:color="auto"/>
        <w:right w:val="none" w:sz="0" w:space="0" w:color="auto"/>
      </w:divBdr>
    </w:div>
    <w:div w:id="752434690">
      <w:bodyDiv w:val="1"/>
      <w:marLeft w:val="0"/>
      <w:marRight w:val="0"/>
      <w:marTop w:val="0"/>
      <w:marBottom w:val="0"/>
      <w:divBdr>
        <w:top w:val="none" w:sz="0" w:space="0" w:color="auto"/>
        <w:left w:val="none" w:sz="0" w:space="0" w:color="auto"/>
        <w:bottom w:val="none" w:sz="0" w:space="0" w:color="auto"/>
        <w:right w:val="none" w:sz="0" w:space="0" w:color="auto"/>
      </w:divBdr>
    </w:div>
    <w:div w:id="758067073">
      <w:bodyDiv w:val="1"/>
      <w:marLeft w:val="0"/>
      <w:marRight w:val="0"/>
      <w:marTop w:val="0"/>
      <w:marBottom w:val="0"/>
      <w:divBdr>
        <w:top w:val="none" w:sz="0" w:space="0" w:color="auto"/>
        <w:left w:val="none" w:sz="0" w:space="0" w:color="auto"/>
        <w:bottom w:val="none" w:sz="0" w:space="0" w:color="auto"/>
        <w:right w:val="none" w:sz="0" w:space="0" w:color="auto"/>
      </w:divBdr>
    </w:div>
    <w:div w:id="785732603">
      <w:bodyDiv w:val="1"/>
      <w:marLeft w:val="0"/>
      <w:marRight w:val="0"/>
      <w:marTop w:val="0"/>
      <w:marBottom w:val="0"/>
      <w:divBdr>
        <w:top w:val="none" w:sz="0" w:space="0" w:color="auto"/>
        <w:left w:val="none" w:sz="0" w:space="0" w:color="auto"/>
        <w:bottom w:val="none" w:sz="0" w:space="0" w:color="auto"/>
        <w:right w:val="none" w:sz="0" w:space="0" w:color="auto"/>
      </w:divBdr>
      <w:divsChild>
        <w:div w:id="2361449">
          <w:marLeft w:val="1166"/>
          <w:marRight w:val="0"/>
          <w:marTop w:val="115"/>
          <w:marBottom w:val="0"/>
          <w:divBdr>
            <w:top w:val="none" w:sz="0" w:space="0" w:color="auto"/>
            <w:left w:val="none" w:sz="0" w:space="0" w:color="auto"/>
            <w:bottom w:val="none" w:sz="0" w:space="0" w:color="auto"/>
            <w:right w:val="none" w:sz="0" w:space="0" w:color="auto"/>
          </w:divBdr>
        </w:div>
        <w:div w:id="14314073">
          <w:marLeft w:val="1166"/>
          <w:marRight w:val="0"/>
          <w:marTop w:val="115"/>
          <w:marBottom w:val="0"/>
          <w:divBdr>
            <w:top w:val="none" w:sz="0" w:space="0" w:color="auto"/>
            <w:left w:val="none" w:sz="0" w:space="0" w:color="auto"/>
            <w:bottom w:val="none" w:sz="0" w:space="0" w:color="auto"/>
            <w:right w:val="none" w:sz="0" w:space="0" w:color="auto"/>
          </w:divBdr>
        </w:div>
        <w:div w:id="779029499">
          <w:marLeft w:val="1166"/>
          <w:marRight w:val="0"/>
          <w:marTop w:val="115"/>
          <w:marBottom w:val="0"/>
          <w:divBdr>
            <w:top w:val="none" w:sz="0" w:space="0" w:color="auto"/>
            <w:left w:val="none" w:sz="0" w:space="0" w:color="auto"/>
            <w:bottom w:val="none" w:sz="0" w:space="0" w:color="auto"/>
            <w:right w:val="none" w:sz="0" w:space="0" w:color="auto"/>
          </w:divBdr>
        </w:div>
      </w:divsChild>
    </w:div>
    <w:div w:id="792871962">
      <w:bodyDiv w:val="1"/>
      <w:marLeft w:val="0"/>
      <w:marRight w:val="0"/>
      <w:marTop w:val="0"/>
      <w:marBottom w:val="0"/>
      <w:divBdr>
        <w:top w:val="none" w:sz="0" w:space="0" w:color="auto"/>
        <w:left w:val="none" w:sz="0" w:space="0" w:color="auto"/>
        <w:bottom w:val="none" w:sz="0" w:space="0" w:color="auto"/>
        <w:right w:val="none" w:sz="0" w:space="0" w:color="auto"/>
      </w:divBdr>
    </w:div>
    <w:div w:id="819537483">
      <w:bodyDiv w:val="1"/>
      <w:marLeft w:val="0"/>
      <w:marRight w:val="0"/>
      <w:marTop w:val="0"/>
      <w:marBottom w:val="0"/>
      <w:divBdr>
        <w:top w:val="none" w:sz="0" w:space="0" w:color="auto"/>
        <w:left w:val="none" w:sz="0" w:space="0" w:color="auto"/>
        <w:bottom w:val="none" w:sz="0" w:space="0" w:color="auto"/>
        <w:right w:val="none" w:sz="0" w:space="0" w:color="auto"/>
      </w:divBdr>
    </w:div>
    <w:div w:id="857547952">
      <w:bodyDiv w:val="1"/>
      <w:marLeft w:val="0"/>
      <w:marRight w:val="0"/>
      <w:marTop w:val="0"/>
      <w:marBottom w:val="0"/>
      <w:divBdr>
        <w:top w:val="none" w:sz="0" w:space="0" w:color="auto"/>
        <w:left w:val="none" w:sz="0" w:space="0" w:color="auto"/>
        <w:bottom w:val="none" w:sz="0" w:space="0" w:color="auto"/>
        <w:right w:val="none" w:sz="0" w:space="0" w:color="auto"/>
      </w:divBdr>
      <w:divsChild>
        <w:div w:id="256670276">
          <w:marLeft w:val="547"/>
          <w:marRight w:val="0"/>
          <w:marTop w:val="77"/>
          <w:marBottom w:val="0"/>
          <w:divBdr>
            <w:top w:val="none" w:sz="0" w:space="0" w:color="auto"/>
            <w:left w:val="none" w:sz="0" w:space="0" w:color="auto"/>
            <w:bottom w:val="none" w:sz="0" w:space="0" w:color="auto"/>
            <w:right w:val="none" w:sz="0" w:space="0" w:color="auto"/>
          </w:divBdr>
        </w:div>
        <w:div w:id="991448371">
          <w:marLeft w:val="1166"/>
          <w:marRight w:val="0"/>
          <w:marTop w:val="77"/>
          <w:marBottom w:val="0"/>
          <w:divBdr>
            <w:top w:val="none" w:sz="0" w:space="0" w:color="auto"/>
            <w:left w:val="none" w:sz="0" w:space="0" w:color="auto"/>
            <w:bottom w:val="none" w:sz="0" w:space="0" w:color="auto"/>
            <w:right w:val="none" w:sz="0" w:space="0" w:color="auto"/>
          </w:divBdr>
        </w:div>
        <w:div w:id="1006713057">
          <w:marLeft w:val="1166"/>
          <w:marRight w:val="0"/>
          <w:marTop w:val="77"/>
          <w:marBottom w:val="0"/>
          <w:divBdr>
            <w:top w:val="none" w:sz="0" w:space="0" w:color="auto"/>
            <w:left w:val="none" w:sz="0" w:space="0" w:color="auto"/>
            <w:bottom w:val="none" w:sz="0" w:space="0" w:color="auto"/>
            <w:right w:val="none" w:sz="0" w:space="0" w:color="auto"/>
          </w:divBdr>
        </w:div>
        <w:div w:id="1382437431">
          <w:marLeft w:val="547"/>
          <w:marRight w:val="0"/>
          <w:marTop w:val="77"/>
          <w:marBottom w:val="0"/>
          <w:divBdr>
            <w:top w:val="none" w:sz="0" w:space="0" w:color="auto"/>
            <w:left w:val="none" w:sz="0" w:space="0" w:color="auto"/>
            <w:bottom w:val="none" w:sz="0" w:space="0" w:color="auto"/>
            <w:right w:val="none" w:sz="0" w:space="0" w:color="auto"/>
          </w:divBdr>
        </w:div>
        <w:div w:id="1688098349">
          <w:marLeft w:val="1166"/>
          <w:marRight w:val="0"/>
          <w:marTop w:val="77"/>
          <w:marBottom w:val="0"/>
          <w:divBdr>
            <w:top w:val="none" w:sz="0" w:space="0" w:color="auto"/>
            <w:left w:val="none" w:sz="0" w:space="0" w:color="auto"/>
            <w:bottom w:val="none" w:sz="0" w:space="0" w:color="auto"/>
            <w:right w:val="none" w:sz="0" w:space="0" w:color="auto"/>
          </w:divBdr>
        </w:div>
        <w:div w:id="1782408332">
          <w:marLeft w:val="547"/>
          <w:marRight w:val="0"/>
          <w:marTop w:val="77"/>
          <w:marBottom w:val="0"/>
          <w:divBdr>
            <w:top w:val="none" w:sz="0" w:space="0" w:color="auto"/>
            <w:left w:val="none" w:sz="0" w:space="0" w:color="auto"/>
            <w:bottom w:val="none" w:sz="0" w:space="0" w:color="auto"/>
            <w:right w:val="none" w:sz="0" w:space="0" w:color="auto"/>
          </w:divBdr>
        </w:div>
        <w:div w:id="1793135026">
          <w:marLeft w:val="547"/>
          <w:marRight w:val="0"/>
          <w:marTop w:val="77"/>
          <w:marBottom w:val="0"/>
          <w:divBdr>
            <w:top w:val="none" w:sz="0" w:space="0" w:color="auto"/>
            <w:left w:val="none" w:sz="0" w:space="0" w:color="auto"/>
            <w:bottom w:val="none" w:sz="0" w:space="0" w:color="auto"/>
            <w:right w:val="none" w:sz="0" w:space="0" w:color="auto"/>
          </w:divBdr>
        </w:div>
      </w:divsChild>
    </w:div>
    <w:div w:id="859972277">
      <w:bodyDiv w:val="1"/>
      <w:marLeft w:val="0"/>
      <w:marRight w:val="0"/>
      <w:marTop w:val="0"/>
      <w:marBottom w:val="0"/>
      <w:divBdr>
        <w:top w:val="none" w:sz="0" w:space="0" w:color="auto"/>
        <w:left w:val="none" w:sz="0" w:space="0" w:color="auto"/>
        <w:bottom w:val="none" w:sz="0" w:space="0" w:color="auto"/>
        <w:right w:val="none" w:sz="0" w:space="0" w:color="auto"/>
      </w:divBdr>
    </w:div>
    <w:div w:id="867061530">
      <w:bodyDiv w:val="1"/>
      <w:marLeft w:val="0"/>
      <w:marRight w:val="0"/>
      <w:marTop w:val="0"/>
      <w:marBottom w:val="0"/>
      <w:divBdr>
        <w:top w:val="none" w:sz="0" w:space="0" w:color="auto"/>
        <w:left w:val="none" w:sz="0" w:space="0" w:color="auto"/>
        <w:bottom w:val="none" w:sz="0" w:space="0" w:color="auto"/>
        <w:right w:val="none" w:sz="0" w:space="0" w:color="auto"/>
      </w:divBdr>
      <w:divsChild>
        <w:div w:id="1579558119">
          <w:marLeft w:val="1166"/>
          <w:marRight w:val="0"/>
          <w:marTop w:val="115"/>
          <w:marBottom w:val="0"/>
          <w:divBdr>
            <w:top w:val="none" w:sz="0" w:space="0" w:color="auto"/>
            <w:left w:val="none" w:sz="0" w:space="0" w:color="auto"/>
            <w:bottom w:val="none" w:sz="0" w:space="0" w:color="auto"/>
            <w:right w:val="none" w:sz="0" w:space="0" w:color="auto"/>
          </w:divBdr>
        </w:div>
        <w:div w:id="1818716891">
          <w:marLeft w:val="1166"/>
          <w:marRight w:val="0"/>
          <w:marTop w:val="115"/>
          <w:marBottom w:val="0"/>
          <w:divBdr>
            <w:top w:val="none" w:sz="0" w:space="0" w:color="auto"/>
            <w:left w:val="none" w:sz="0" w:space="0" w:color="auto"/>
            <w:bottom w:val="none" w:sz="0" w:space="0" w:color="auto"/>
            <w:right w:val="none" w:sz="0" w:space="0" w:color="auto"/>
          </w:divBdr>
        </w:div>
        <w:div w:id="2061244467">
          <w:marLeft w:val="1166"/>
          <w:marRight w:val="0"/>
          <w:marTop w:val="115"/>
          <w:marBottom w:val="0"/>
          <w:divBdr>
            <w:top w:val="none" w:sz="0" w:space="0" w:color="auto"/>
            <w:left w:val="none" w:sz="0" w:space="0" w:color="auto"/>
            <w:bottom w:val="none" w:sz="0" w:space="0" w:color="auto"/>
            <w:right w:val="none" w:sz="0" w:space="0" w:color="auto"/>
          </w:divBdr>
        </w:div>
      </w:divsChild>
    </w:div>
    <w:div w:id="883251417">
      <w:bodyDiv w:val="1"/>
      <w:marLeft w:val="0"/>
      <w:marRight w:val="0"/>
      <w:marTop w:val="0"/>
      <w:marBottom w:val="0"/>
      <w:divBdr>
        <w:top w:val="none" w:sz="0" w:space="0" w:color="auto"/>
        <w:left w:val="none" w:sz="0" w:space="0" w:color="auto"/>
        <w:bottom w:val="none" w:sz="0" w:space="0" w:color="auto"/>
        <w:right w:val="none" w:sz="0" w:space="0" w:color="auto"/>
      </w:divBdr>
      <w:divsChild>
        <w:div w:id="413209900">
          <w:marLeft w:val="1800"/>
          <w:marRight w:val="0"/>
          <w:marTop w:val="91"/>
          <w:marBottom w:val="0"/>
          <w:divBdr>
            <w:top w:val="none" w:sz="0" w:space="0" w:color="auto"/>
            <w:left w:val="none" w:sz="0" w:space="0" w:color="auto"/>
            <w:bottom w:val="none" w:sz="0" w:space="0" w:color="auto"/>
            <w:right w:val="none" w:sz="0" w:space="0" w:color="auto"/>
          </w:divBdr>
        </w:div>
        <w:div w:id="579604355">
          <w:marLeft w:val="1800"/>
          <w:marRight w:val="0"/>
          <w:marTop w:val="91"/>
          <w:marBottom w:val="0"/>
          <w:divBdr>
            <w:top w:val="none" w:sz="0" w:space="0" w:color="auto"/>
            <w:left w:val="none" w:sz="0" w:space="0" w:color="auto"/>
            <w:bottom w:val="none" w:sz="0" w:space="0" w:color="auto"/>
            <w:right w:val="none" w:sz="0" w:space="0" w:color="auto"/>
          </w:divBdr>
        </w:div>
        <w:div w:id="735208689">
          <w:marLeft w:val="1166"/>
          <w:marRight w:val="0"/>
          <w:marTop w:val="106"/>
          <w:marBottom w:val="0"/>
          <w:divBdr>
            <w:top w:val="none" w:sz="0" w:space="0" w:color="auto"/>
            <w:left w:val="none" w:sz="0" w:space="0" w:color="auto"/>
            <w:bottom w:val="none" w:sz="0" w:space="0" w:color="auto"/>
            <w:right w:val="none" w:sz="0" w:space="0" w:color="auto"/>
          </w:divBdr>
        </w:div>
        <w:div w:id="811364492">
          <w:marLeft w:val="547"/>
          <w:marRight w:val="0"/>
          <w:marTop w:val="144"/>
          <w:marBottom w:val="0"/>
          <w:divBdr>
            <w:top w:val="none" w:sz="0" w:space="0" w:color="auto"/>
            <w:left w:val="none" w:sz="0" w:space="0" w:color="auto"/>
            <w:bottom w:val="none" w:sz="0" w:space="0" w:color="auto"/>
            <w:right w:val="none" w:sz="0" w:space="0" w:color="auto"/>
          </w:divBdr>
        </w:div>
        <w:div w:id="1338072998">
          <w:marLeft w:val="1800"/>
          <w:marRight w:val="0"/>
          <w:marTop w:val="91"/>
          <w:marBottom w:val="0"/>
          <w:divBdr>
            <w:top w:val="none" w:sz="0" w:space="0" w:color="auto"/>
            <w:left w:val="none" w:sz="0" w:space="0" w:color="auto"/>
            <w:bottom w:val="none" w:sz="0" w:space="0" w:color="auto"/>
            <w:right w:val="none" w:sz="0" w:space="0" w:color="auto"/>
          </w:divBdr>
        </w:div>
        <w:div w:id="1562985437">
          <w:marLeft w:val="1166"/>
          <w:marRight w:val="0"/>
          <w:marTop w:val="106"/>
          <w:marBottom w:val="0"/>
          <w:divBdr>
            <w:top w:val="none" w:sz="0" w:space="0" w:color="auto"/>
            <w:left w:val="none" w:sz="0" w:space="0" w:color="auto"/>
            <w:bottom w:val="none" w:sz="0" w:space="0" w:color="auto"/>
            <w:right w:val="none" w:sz="0" w:space="0" w:color="auto"/>
          </w:divBdr>
        </w:div>
      </w:divsChild>
    </w:div>
    <w:div w:id="896085369">
      <w:bodyDiv w:val="1"/>
      <w:marLeft w:val="0"/>
      <w:marRight w:val="0"/>
      <w:marTop w:val="0"/>
      <w:marBottom w:val="0"/>
      <w:divBdr>
        <w:top w:val="none" w:sz="0" w:space="0" w:color="auto"/>
        <w:left w:val="none" w:sz="0" w:space="0" w:color="auto"/>
        <w:bottom w:val="none" w:sz="0" w:space="0" w:color="auto"/>
        <w:right w:val="none" w:sz="0" w:space="0" w:color="auto"/>
      </w:divBdr>
    </w:div>
    <w:div w:id="935018534">
      <w:bodyDiv w:val="1"/>
      <w:marLeft w:val="0"/>
      <w:marRight w:val="0"/>
      <w:marTop w:val="0"/>
      <w:marBottom w:val="0"/>
      <w:divBdr>
        <w:top w:val="none" w:sz="0" w:space="0" w:color="auto"/>
        <w:left w:val="none" w:sz="0" w:space="0" w:color="auto"/>
        <w:bottom w:val="none" w:sz="0" w:space="0" w:color="auto"/>
        <w:right w:val="none" w:sz="0" w:space="0" w:color="auto"/>
      </w:divBdr>
      <w:divsChild>
        <w:div w:id="112793670">
          <w:marLeft w:val="360"/>
          <w:marRight w:val="0"/>
          <w:marTop w:val="200"/>
          <w:marBottom w:val="0"/>
          <w:divBdr>
            <w:top w:val="none" w:sz="0" w:space="0" w:color="auto"/>
            <w:left w:val="none" w:sz="0" w:space="0" w:color="auto"/>
            <w:bottom w:val="none" w:sz="0" w:space="0" w:color="auto"/>
            <w:right w:val="none" w:sz="0" w:space="0" w:color="auto"/>
          </w:divBdr>
        </w:div>
        <w:div w:id="399711686">
          <w:marLeft w:val="1080"/>
          <w:marRight w:val="0"/>
          <w:marTop w:val="100"/>
          <w:marBottom w:val="0"/>
          <w:divBdr>
            <w:top w:val="none" w:sz="0" w:space="0" w:color="auto"/>
            <w:left w:val="none" w:sz="0" w:space="0" w:color="auto"/>
            <w:bottom w:val="none" w:sz="0" w:space="0" w:color="auto"/>
            <w:right w:val="none" w:sz="0" w:space="0" w:color="auto"/>
          </w:divBdr>
        </w:div>
        <w:div w:id="777602282">
          <w:marLeft w:val="1080"/>
          <w:marRight w:val="0"/>
          <w:marTop w:val="100"/>
          <w:marBottom w:val="0"/>
          <w:divBdr>
            <w:top w:val="none" w:sz="0" w:space="0" w:color="auto"/>
            <w:left w:val="none" w:sz="0" w:space="0" w:color="auto"/>
            <w:bottom w:val="none" w:sz="0" w:space="0" w:color="auto"/>
            <w:right w:val="none" w:sz="0" w:space="0" w:color="auto"/>
          </w:divBdr>
        </w:div>
        <w:div w:id="901480194">
          <w:marLeft w:val="360"/>
          <w:marRight w:val="0"/>
          <w:marTop w:val="200"/>
          <w:marBottom w:val="0"/>
          <w:divBdr>
            <w:top w:val="none" w:sz="0" w:space="0" w:color="auto"/>
            <w:left w:val="none" w:sz="0" w:space="0" w:color="auto"/>
            <w:bottom w:val="none" w:sz="0" w:space="0" w:color="auto"/>
            <w:right w:val="none" w:sz="0" w:space="0" w:color="auto"/>
          </w:divBdr>
        </w:div>
        <w:div w:id="1199584780">
          <w:marLeft w:val="1080"/>
          <w:marRight w:val="0"/>
          <w:marTop w:val="100"/>
          <w:marBottom w:val="0"/>
          <w:divBdr>
            <w:top w:val="none" w:sz="0" w:space="0" w:color="auto"/>
            <w:left w:val="none" w:sz="0" w:space="0" w:color="auto"/>
            <w:bottom w:val="none" w:sz="0" w:space="0" w:color="auto"/>
            <w:right w:val="none" w:sz="0" w:space="0" w:color="auto"/>
          </w:divBdr>
        </w:div>
        <w:div w:id="1388919445">
          <w:marLeft w:val="360"/>
          <w:marRight w:val="0"/>
          <w:marTop w:val="200"/>
          <w:marBottom w:val="0"/>
          <w:divBdr>
            <w:top w:val="none" w:sz="0" w:space="0" w:color="auto"/>
            <w:left w:val="none" w:sz="0" w:space="0" w:color="auto"/>
            <w:bottom w:val="none" w:sz="0" w:space="0" w:color="auto"/>
            <w:right w:val="none" w:sz="0" w:space="0" w:color="auto"/>
          </w:divBdr>
        </w:div>
        <w:div w:id="1982271521">
          <w:marLeft w:val="360"/>
          <w:marRight w:val="0"/>
          <w:marTop w:val="200"/>
          <w:marBottom w:val="0"/>
          <w:divBdr>
            <w:top w:val="none" w:sz="0" w:space="0" w:color="auto"/>
            <w:left w:val="none" w:sz="0" w:space="0" w:color="auto"/>
            <w:bottom w:val="none" w:sz="0" w:space="0" w:color="auto"/>
            <w:right w:val="none" w:sz="0" w:space="0" w:color="auto"/>
          </w:divBdr>
        </w:div>
      </w:divsChild>
    </w:div>
    <w:div w:id="937248533">
      <w:bodyDiv w:val="1"/>
      <w:marLeft w:val="0"/>
      <w:marRight w:val="0"/>
      <w:marTop w:val="0"/>
      <w:marBottom w:val="0"/>
      <w:divBdr>
        <w:top w:val="none" w:sz="0" w:space="0" w:color="auto"/>
        <w:left w:val="none" w:sz="0" w:space="0" w:color="auto"/>
        <w:bottom w:val="none" w:sz="0" w:space="0" w:color="auto"/>
        <w:right w:val="none" w:sz="0" w:space="0" w:color="auto"/>
      </w:divBdr>
    </w:div>
    <w:div w:id="944656027">
      <w:bodyDiv w:val="1"/>
      <w:marLeft w:val="0"/>
      <w:marRight w:val="0"/>
      <w:marTop w:val="0"/>
      <w:marBottom w:val="0"/>
      <w:divBdr>
        <w:top w:val="none" w:sz="0" w:space="0" w:color="auto"/>
        <w:left w:val="none" w:sz="0" w:space="0" w:color="auto"/>
        <w:bottom w:val="none" w:sz="0" w:space="0" w:color="auto"/>
        <w:right w:val="none" w:sz="0" w:space="0" w:color="auto"/>
      </w:divBdr>
      <w:divsChild>
        <w:div w:id="432749622">
          <w:marLeft w:val="1166"/>
          <w:marRight w:val="0"/>
          <w:marTop w:val="86"/>
          <w:marBottom w:val="0"/>
          <w:divBdr>
            <w:top w:val="none" w:sz="0" w:space="0" w:color="auto"/>
            <w:left w:val="none" w:sz="0" w:space="0" w:color="auto"/>
            <w:bottom w:val="none" w:sz="0" w:space="0" w:color="auto"/>
            <w:right w:val="none" w:sz="0" w:space="0" w:color="auto"/>
          </w:divBdr>
        </w:div>
        <w:div w:id="1460295848">
          <w:marLeft w:val="1800"/>
          <w:marRight w:val="0"/>
          <w:marTop w:val="77"/>
          <w:marBottom w:val="0"/>
          <w:divBdr>
            <w:top w:val="none" w:sz="0" w:space="0" w:color="auto"/>
            <w:left w:val="none" w:sz="0" w:space="0" w:color="auto"/>
            <w:bottom w:val="none" w:sz="0" w:space="0" w:color="auto"/>
            <w:right w:val="none" w:sz="0" w:space="0" w:color="auto"/>
          </w:divBdr>
        </w:div>
      </w:divsChild>
    </w:div>
    <w:div w:id="954560733">
      <w:bodyDiv w:val="1"/>
      <w:marLeft w:val="0"/>
      <w:marRight w:val="0"/>
      <w:marTop w:val="0"/>
      <w:marBottom w:val="0"/>
      <w:divBdr>
        <w:top w:val="none" w:sz="0" w:space="0" w:color="auto"/>
        <w:left w:val="none" w:sz="0" w:space="0" w:color="auto"/>
        <w:bottom w:val="none" w:sz="0" w:space="0" w:color="auto"/>
        <w:right w:val="none" w:sz="0" w:space="0" w:color="auto"/>
      </w:divBdr>
    </w:div>
    <w:div w:id="964000947">
      <w:bodyDiv w:val="1"/>
      <w:marLeft w:val="0"/>
      <w:marRight w:val="0"/>
      <w:marTop w:val="0"/>
      <w:marBottom w:val="0"/>
      <w:divBdr>
        <w:top w:val="none" w:sz="0" w:space="0" w:color="auto"/>
        <w:left w:val="none" w:sz="0" w:space="0" w:color="auto"/>
        <w:bottom w:val="none" w:sz="0" w:space="0" w:color="auto"/>
        <w:right w:val="none" w:sz="0" w:space="0" w:color="auto"/>
      </w:divBdr>
      <w:divsChild>
        <w:div w:id="613636108">
          <w:marLeft w:val="1166"/>
          <w:marRight w:val="0"/>
          <w:marTop w:val="77"/>
          <w:marBottom w:val="0"/>
          <w:divBdr>
            <w:top w:val="none" w:sz="0" w:space="0" w:color="auto"/>
            <w:left w:val="none" w:sz="0" w:space="0" w:color="auto"/>
            <w:bottom w:val="none" w:sz="0" w:space="0" w:color="auto"/>
            <w:right w:val="none" w:sz="0" w:space="0" w:color="auto"/>
          </w:divBdr>
        </w:div>
        <w:div w:id="780415490">
          <w:marLeft w:val="1166"/>
          <w:marRight w:val="0"/>
          <w:marTop w:val="77"/>
          <w:marBottom w:val="0"/>
          <w:divBdr>
            <w:top w:val="none" w:sz="0" w:space="0" w:color="auto"/>
            <w:left w:val="none" w:sz="0" w:space="0" w:color="auto"/>
            <w:bottom w:val="none" w:sz="0" w:space="0" w:color="auto"/>
            <w:right w:val="none" w:sz="0" w:space="0" w:color="auto"/>
          </w:divBdr>
        </w:div>
        <w:div w:id="825782371">
          <w:marLeft w:val="547"/>
          <w:marRight w:val="0"/>
          <w:marTop w:val="86"/>
          <w:marBottom w:val="0"/>
          <w:divBdr>
            <w:top w:val="none" w:sz="0" w:space="0" w:color="auto"/>
            <w:left w:val="none" w:sz="0" w:space="0" w:color="auto"/>
            <w:bottom w:val="none" w:sz="0" w:space="0" w:color="auto"/>
            <w:right w:val="none" w:sz="0" w:space="0" w:color="auto"/>
          </w:divBdr>
        </w:div>
        <w:div w:id="989822329">
          <w:marLeft w:val="1166"/>
          <w:marRight w:val="0"/>
          <w:marTop w:val="77"/>
          <w:marBottom w:val="0"/>
          <w:divBdr>
            <w:top w:val="none" w:sz="0" w:space="0" w:color="auto"/>
            <w:left w:val="none" w:sz="0" w:space="0" w:color="auto"/>
            <w:bottom w:val="none" w:sz="0" w:space="0" w:color="auto"/>
            <w:right w:val="none" w:sz="0" w:space="0" w:color="auto"/>
          </w:divBdr>
        </w:div>
        <w:div w:id="1207762960">
          <w:marLeft w:val="547"/>
          <w:marRight w:val="0"/>
          <w:marTop w:val="86"/>
          <w:marBottom w:val="0"/>
          <w:divBdr>
            <w:top w:val="none" w:sz="0" w:space="0" w:color="auto"/>
            <w:left w:val="none" w:sz="0" w:space="0" w:color="auto"/>
            <w:bottom w:val="none" w:sz="0" w:space="0" w:color="auto"/>
            <w:right w:val="none" w:sz="0" w:space="0" w:color="auto"/>
          </w:divBdr>
        </w:div>
        <w:div w:id="1617717480">
          <w:marLeft w:val="547"/>
          <w:marRight w:val="0"/>
          <w:marTop w:val="86"/>
          <w:marBottom w:val="0"/>
          <w:divBdr>
            <w:top w:val="none" w:sz="0" w:space="0" w:color="auto"/>
            <w:left w:val="none" w:sz="0" w:space="0" w:color="auto"/>
            <w:bottom w:val="none" w:sz="0" w:space="0" w:color="auto"/>
            <w:right w:val="none" w:sz="0" w:space="0" w:color="auto"/>
          </w:divBdr>
        </w:div>
        <w:div w:id="1780027427">
          <w:marLeft w:val="1166"/>
          <w:marRight w:val="0"/>
          <w:marTop w:val="77"/>
          <w:marBottom w:val="0"/>
          <w:divBdr>
            <w:top w:val="none" w:sz="0" w:space="0" w:color="auto"/>
            <w:left w:val="none" w:sz="0" w:space="0" w:color="auto"/>
            <w:bottom w:val="none" w:sz="0" w:space="0" w:color="auto"/>
            <w:right w:val="none" w:sz="0" w:space="0" w:color="auto"/>
          </w:divBdr>
        </w:div>
        <w:div w:id="2077320213">
          <w:marLeft w:val="547"/>
          <w:marRight w:val="0"/>
          <w:marTop w:val="86"/>
          <w:marBottom w:val="0"/>
          <w:divBdr>
            <w:top w:val="none" w:sz="0" w:space="0" w:color="auto"/>
            <w:left w:val="none" w:sz="0" w:space="0" w:color="auto"/>
            <w:bottom w:val="none" w:sz="0" w:space="0" w:color="auto"/>
            <w:right w:val="none" w:sz="0" w:space="0" w:color="auto"/>
          </w:divBdr>
        </w:div>
      </w:divsChild>
    </w:div>
    <w:div w:id="1017272476">
      <w:bodyDiv w:val="1"/>
      <w:marLeft w:val="0"/>
      <w:marRight w:val="0"/>
      <w:marTop w:val="0"/>
      <w:marBottom w:val="0"/>
      <w:divBdr>
        <w:top w:val="none" w:sz="0" w:space="0" w:color="auto"/>
        <w:left w:val="none" w:sz="0" w:space="0" w:color="auto"/>
        <w:bottom w:val="none" w:sz="0" w:space="0" w:color="auto"/>
        <w:right w:val="none" w:sz="0" w:space="0" w:color="auto"/>
      </w:divBdr>
      <w:divsChild>
        <w:div w:id="268005179">
          <w:marLeft w:val="547"/>
          <w:marRight w:val="0"/>
          <w:marTop w:val="77"/>
          <w:marBottom w:val="0"/>
          <w:divBdr>
            <w:top w:val="none" w:sz="0" w:space="0" w:color="auto"/>
            <w:left w:val="none" w:sz="0" w:space="0" w:color="auto"/>
            <w:bottom w:val="none" w:sz="0" w:space="0" w:color="auto"/>
            <w:right w:val="none" w:sz="0" w:space="0" w:color="auto"/>
          </w:divBdr>
        </w:div>
        <w:div w:id="379407157">
          <w:marLeft w:val="547"/>
          <w:marRight w:val="0"/>
          <w:marTop w:val="77"/>
          <w:marBottom w:val="0"/>
          <w:divBdr>
            <w:top w:val="none" w:sz="0" w:space="0" w:color="auto"/>
            <w:left w:val="none" w:sz="0" w:space="0" w:color="auto"/>
            <w:bottom w:val="none" w:sz="0" w:space="0" w:color="auto"/>
            <w:right w:val="none" w:sz="0" w:space="0" w:color="auto"/>
          </w:divBdr>
        </w:div>
        <w:div w:id="502670607">
          <w:marLeft w:val="1166"/>
          <w:marRight w:val="0"/>
          <w:marTop w:val="77"/>
          <w:marBottom w:val="0"/>
          <w:divBdr>
            <w:top w:val="none" w:sz="0" w:space="0" w:color="auto"/>
            <w:left w:val="none" w:sz="0" w:space="0" w:color="auto"/>
            <w:bottom w:val="none" w:sz="0" w:space="0" w:color="auto"/>
            <w:right w:val="none" w:sz="0" w:space="0" w:color="auto"/>
          </w:divBdr>
        </w:div>
        <w:div w:id="762606146">
          <w:marLeft w:val="547"/>
          <w:marRight w:val="0"/>
          <w:marTop w:val="77"/>
          <w:marBottom w:val="0"/>
          <w:divBdr>
            <w:top w:val="none" w:sz="0" w:space="0" w:color="auto"/>
            <w:left w:val="none" w:sz="0" w:space="0" w:color="auto"/>
            <w:bottom w:val="none" w:sz="0" w:space="0" w:color="auto"/>
            <w:right w:val="none" w:sz="0" w:space="0" w:color="auto"/>
          </w:divBdr>
        </w:div>
        <w:div w:id="988628707">
          <w:marLeft w:val="547"/>
          <w:marRight w:val="0"/>
          <w:marTop w:val="77"/>
          <w:marBottom w:val="0"/>
          <w:divBdr>
            <w:top w:val="none" w:sz="0" w:space="0" w:color="auto"/>
            <w:left w:val="none" w:sz="0" w:space="0" w:color="auto"/>
            <w:bottom w:val="none" w:sz="0" w:space="0" w:color="auto"/>
            <w:right w:val="none" w:sz="0" w:space="0" w:color="auto"/>
          </w:divBdr>
        </w:div>
        <w:div w:id="992030751">
          <w:marLeft w:val="1166"/>
          <w:marRight w:val="0"/>
          <w:marTop w:val="58"/>
          <w:marBottom w:val="0"/>
          <w:divBdr>
            <w:top w:val="none" w:sz="0" w:space="0" w:color="auto"/>
            <w:left w:val="none" w:sz="0" w:space="0" w:color="auto"/>
            <w:bottom w:val="none" w:sz="0" w:space="0" w:color="auto"/>
            <w:right w:val="none" w:sz="0" w:space="0" w:color="auto"/>
          </w:divBdr>
        </w:div>
        <w:div w:id="1006009971">
          <w:marLeft w:val="1166"/>
          <w:marRight w:val="0"/>
          <w:marTop w:val="77"/>
          <w:marBottom w:val="0"/>
          <w:divBdr>
            <w:top w:val="none" w:sz="0" w:space="0" w:color="auto"/>
            <w:left w:val="none" w:sz="0" w:space="0" w:color="auto"/>
            <w:bottom w:val="none" w:sz="0" w:space="0" w:color="auto"/>
            <w:right w:val="none" w:sz="0" w:space="0" w:color="auto"/>
          </w:divBdr>
        </w:div>
        <w:div w:id="1156454160">
          <w:marLeft w:val="1166"/>
          <w:marRight w:val="0"/>
          <w:marTop w:val="77"/>
          <w:marBottom w:val="0"/>
          <w:divBdr>
            <w:top w:val="none" w:sz="0" w:space="0" w:color="auto"/>
            <w:left w:val="none" w:sz="0" w:space="0" w:color="auto"/>
            <w:bottom w:val="none" w:sz="0" w:space="0" w:color="auto"/>
            <w:right w:val="none" w:sz="0" w:space="0" w:color="auto"/>
          </w:divBdr>
        </w:div>
        <w:div w:id="1159074602">
          <w:marLeft w:val="1166"/>
          <w:marRight w:val="0"/>
          <w:marTop w:val="58"/>
          <w:marBottom w:val="0"/>
          <w:divBdr>
            <w:top w:val="none" w:sz="0" w:space="0" w:color="auto"/>
            <w:left w:val="none" w:sz="0" w:space="0" w:color="auto"/>
            <w:bottom w:val="none" w:sz="0" w:space="0" w:color="auto"/>
            <w:right w:val="none" w:sz="0" w:space="0" w:color="auto"/>
          </w:divBdr>
        </w:div>
        <w:div w:id="1409498950">
          <w:marLeft w:val="1166"/>
          <w:marRight w:val="0"/>
          <w:marTop w:val="58"/>
          <w:marBottom w:val="0"/>
          <w:divBdr>
            <w:top w:val="none" w:sz="0" w:space="0" w:color="auto"/>
            <w:left w:val="none" w:sz="0" w:space="0" w:color="auto"/>
            <w:bottom w:val="none" w:sz="0" w:space="0" w:color="auto"/>
            <w:right w:val="none" w:sz="0" w:space="0" w:color="auto"/>
          </w:divBdr>
        </w:div>
        <w:div w:id="1517772414">
          <w:marLeft w:val="1166"/>
          <w:marRight w:val="0"/>
          <w:marTop w:val="77"/>
          <w:marBottom w:val="0"/>
          <w:divBdr>
            <w:top w:val="none" w:sz="0" w:space="0" w:color="auto"/>
            <w:left w:val="none" w:sz="0" w:space="0" w:color="auto"/>
            <w:bottom w:val="none" w:sz="0" w:space="0" w:color="auto"/>
            <w:right w:val="none" w:sz="0" w:space="0" w:color="auto"/>
          </w:divBdr>
        </w:div>
        <w:div w:id="1804808214">
          <w:marLeft w:val="547"/>
          <w:marRight w:val="0"/>
          <w:marTop w:val="77"/>
          <w:marBottom w:val="0"/>
          <w:divBdr>
            <w:top w:val="none" w:sz="0" w:space="0" w:color="auto"/>
            <w:left w:val="none" w:sz="0" w:space="0" w:color="auto"/>
            <w:bottom w:val="none" w:sz="0" w:space="0" w:color="auto"/>
            <w:right w:val="none" w:sz="0" w:space="0" w:color="auto"/>
          </w:divBdr>
        </w:div>
        <w:div w:id="2138986854">
          <w:marLeft w:val="1166"/>
          <w:marRight w:val="0"/>
          <w:marTop w:val="58"/>
          <w:marBottom w:val="0"/>
          <w:divBdr>
            <w:top w:val="none" w:sz="0" w:space="0" w:color="auto"/>
            <w:left w:val="none" w:sz="0" w:space="0" w:color="auto"/>
            <w:bottom w:val="none" w:sz="0" w:space="0" w:color="auto"/>
            <w:right w:val="none" w:sz="0" w:space="0" w:color="auto"/>
          </w:divBdr>
        </w:div>
      </w:divsChild>
    </w:div>
    <w:div w:id="1018652520">
      <w:bodyDiv w:val="1"/>
      <w:marLeft w:val="0"/>
      <w:marRight w:val="0"/>
      <w:marTop w:val="0"/>
      <w:marBottom w:val="0"/>
      <w:divBdr>
        <w:top w:val="none" w:sz="0" w:space="0" w:color="auto"/>
        <w:left w:val="none" w:sz="0" w:space="0" w:color="auto"/>
        <w:bottom w:val="none" w:sz="0" w:space="0" w:color="auto"/>
        <w:right w:val="none" w:sz="0" w:space="0" w:color="auto"/>
      </w:divBdr>
    </w:div>
    <w:div w:id="1020936797">
      <w:bodyDiv w:val="1"/>
      <w:marLeft w:val="0"/>
      <w:marRight w:val="0"/>
      <w:marTop w:val="0"/>
      <w:marBottom w:val="0"/>
      <w:divBdr>
        <w:top w:val="none" w:sz="0" w:space="0" w:color="auto"/>
        <w:left w:val="none" w:sz="0" w:space="0" w:color="auto"/>
        <w:bottom w:val="none" w:sz="0" w:space="0" w:color="auto"/>
        <w:right w:val="none" w:sz="0" w:space="0" w:color="auto"/>
      </w:divBdr>
    </w:div>
    <w:div w:id="1036008090">
      <w:bodyDiv w:val="1"/>
      <w:marLeft w:val="0"/>
      <w:marRight w:val="0"/>
      <w:marTop w:val="0"/>
      <w:marBottom w:val="0"/>
      <w:divBdr>
        <w:top w:val="none" w:sz="0" w:space="0" w:color="auto"/>
        <w:left w:val="none" w:sz="0" w:space="0" w:color="auto"/>
        <w:bottom w:val="none" w:sz="0" w:space="0" w:color="auto"/>
        <w:right w:val="none" w:sz="0" w:space="0" w:color="auto"/>
      </w:divBdr>
    </w:div>
    <w:div w:id="1036197286">
      <w:bodyDiv w:val="1"/>
      <w:marLeft w:val="0"/>
      <w:marRight w:val="0"/>
      <w:marTop w:val="0"/>
      <w:marBottom w:val="0"/>
      <w:divBdr>
        <w:top w:val="none" w:sz="0" w:space="0" w:color="auto"/>
        <w:left w:val="none" w:sz="0" w:space="0" w:color="auto"/>
        <w:bottom w:val="none" w:sz="0" w:space="0" w:color="auto"/>
        <w:right w:val="none" w:sz="0" w:space="0" w:color="auto"/>
      </w:divBdr>
    </w:div>
    <w:div w:id="1040864890">
      <w:bodyDiv w:val="1"/>
      <w:marLeft w:val="0"/>
      <w:marRight w:val="0"/>
      <w:marTop w:val="0"/>
      <w:marBottom w:val="0"/>
      <w:divBdr>
        <w:top w:val="none" w:sz="0" w:space="0" w:color="auto"/>
        <w:left w:val="none" w:sz="0" w:space="0" w:color="auto"/>
        <w:bottom w:val="none" w:sz="0" w:space="0" w:color="auto"/>
        <w:right w:val="none" w:sz="0" w:space="0" w:color="auto"/>
      </w:divBdr>
    </w:div>
    <w:div w:id="1049065791">
      <w:bodyDiv w:val="1"/>
      <w:marLeft w:val="0"/>
      <w:marRight w:val="0"/>
      <w:marTop w:val="0"/>
      <w:marBottom w:val="0"/>
      <w:divBdr>
        <w:top w:val="none" w:sz="0" w:space="0" w:color="auto"/>
        <w:left w:val="none" w:sz="0" w:space="0" w:color="auto"/>
        <w:bottom w:val="none" w:sz="0" w:space="0" w:color="auto"/>
        <w:right w:val="none" w:sz="0" w:space="0" w:color="auto"/>
      </w:divBdr>
    </w:div>
    <w:div w:id="1075858310">
      <w:bodyDiv w:val="1"/>
      <w:marLeft w:val="0"/>
      <w:marRight w:val="0"/>
      <w:marTop w:val="0"/>
      <w:marBottom w:val="0"/>
      <w:divBdr>
        <w:top w:val="none" w:sz="0" w:space="0" w:color="auto"/>
        <w:left w:val="none" w:sz="0" w:space="0" w:color="auto"/>
        <w:bottom w:val="none" w:sz="0" w:space="0" w:color="auto"/>
        <w:right w:val="none" w:sz="0" w:space="0" w:color="auto"/>
      </w:divBdr>
      <w:divsChild>
        <w:div w:id="1077090571">
          <w:marLeft w:val="1166"/>
          <w:marRight w:val="0"/>
          <w:marTop w:val="58"/>
          <w:marBottom w:val="0"/>
          <w:divBdr>
            <w:top w:val="none" w:sz="0" w:space="0" w:color="auto"/>
            <w:left w:val="none" w:sz="0" w:space="0" w:color="auto"/>
            <w:bottom w:val="none" w:sz="0" w:space="0" w:color="auto"/>
            <w:right w:val="none" w:sz="0" w:space="0" w:color="auto"/>
          </w:divBdr>
        </w:div>
        <w:div w:id="1418358847">
          <w:marLeft w:val="1166"/>
          <w:marRight w:val="0"/>
          <w:marTop w:val="58"/>
          <w:marBottom w:val="0"/>
          <w:divBdr>
            <w:top w:val="none" w:sz="0" w:space="0" w:color="auto"/>
            <w:left w:val="none" w:sz="0" w:space="0" w:color="auto"/>
            <w:bottom w:val="none" w:sz="0" w:space="0" w:color="auto"/>
            <w:right w:val="none" w:sz="0" w:space="0" w:color="auto"/>
          </w:divBdr>
        </w:div>
        <w:div w:id="1843426470">
          <w:marLeft w:val="1166"/>
          <w:marRight w:val="0"/>
          <w:marTop w:val="58"/>
          <w:marBottom w:val="0"/>
          <w:divBdr>
            <w:top w:val="none" w:sz="0" w:space="0" w:color="auto"/>
            <w:left w:val="none" w:sz="0" w:space="0" w:color="auto"/>
            <w:bottom w:val="none" w:sz="0" w:space="0" w:color="auto"/>
            <w:right w:val="none" w:sz="0" w:space="0" w:color="auto"/>
          </w:divBdr>
        </w:div>
      </w:divsChild>
    </w:div>
    <w:div w:id="1092748082">
      <w:bodyDiv w:val="1"/>
      <w:marLeft w:val="0"/>
      <w:marRight w:val="0"/>
      <w:marTop w:val="0"/>
      <w:marBottom w:val="0"/>
      <w:divBdr>
        <w:top w:val="none" w:sz="0" w:space="0" w:color="auto"/>
        <w:left w:val="none" w:sz="0" w:space="0" w:color="auto"/>
        <w:bottom w:val="none" w:sz="0" w:space="0" w:color="auto"/>
        <w:right w:val="none" w:sz="0" w:space="0" w:color="auto"/>
      </w:divBdr>
    </w:div>
    <w:div w:id="1096705559">
      <w:bodyDiv w:val="1"/>
      <w:marLeft w:val="0"/>
      <w:marRight w:val="0"/>
      <w:marTop w:val="0"/>
      <w:marBottom w:val="0"/>
      <w:divBdr>
        <w:top w:val="none" w:sz="0" w:space="0" w:color="auto"/>
        <w:left w:val="none" w:sz="0" w:space="0" w:color="auto"/>
        <w:bottom w:val="none" w:sz="0" w:space="0" w:color="auto"/>
        <w:right w:val="none" w:sz="0" w:space="0" w:color="auto"/>
      </w:divBdr>
    </w:div>
    <w:div w:id="1097755459">
      <w:bodyDiv w:val="1"/>
      <w:marLeft w:val="0"/>
      <w:marRight w:val="0"/>
      <w:marTop w:val="0"/>
      <w:marBottom w:val="0"/>
      <w:divBdr>
        <w:top w:val="none" w:sz="0" w:space="0" w:color="auto"/>
        <w:left w:val="none" w:sz="0" w:space="0" w:color="auto"/>
        <w:bottom w:val="none" w:sz="0" w:space="0" w:color="auto"/>
        <w:right w:val="none" w:sz="0" w:space="0" w:color="auto"/>
      </w:divBdr>
    </w:div>
    <w:div w:id="1138064311">
      <w:bodyDiv w:val="1"/>
      <w:marLeft w:val="0"/>
      <w:marRight w:val="0"/>
      <w:marTop w:val="0"/>
      <w:marBottom w:val="0"/>
      <w:divBdr>
        <w:top w:val="none" w:sz="0" w:space="0" w:color="auto"/>
        <w:left w:val="none" w:sz="0" w:space="0" w:color="auto"/>
        <w:bottom w:val="none" w:sz="0" w:space="0" w:color="auto"/>
        <w:right w:val="none" w:sz="0" w:space="0" w:color="auto"/>
      </w:divBdr>
    </w:div>
    <w:div w:id="1138307457">
      <w:bodyDiv w:val="1"/>
      <w:marLeft w:val="0"/>
      <w:marRight w:val="0"/>
      <w:marTop w:val="0"/>
      <w:marBottom w:val="0"/>
      <w:divBdr>
        <w:top w:val="none" w:sz="0" w:space="0" w:color="auto"/>
        <w:left w:val="none" w:sz="0" w:space="0" w:color="auto"/>
        <w:bottom w:val="none" w:sz="0" w:space="0" w:color="auto"/>
        <w:right w:val="none" w:sz="0" w:space="0" w:color="auto"/>
      </w:divBdr>
      <w:divsChild>
        <w:div w:id="138230900">
          <w:marLeft w:val="1080"/>
          <w:marRight w:val="0"/>
          <w:marTop w:val="100"/>
          <w:marBottom w:val="0"/>
          <w:divBdr>
            <w:top w:val="none" w:sz="0" w:space="0" w:color="auto"/>
            <w:left w:val="none" w:sz="0" w:space="0" w:color="auto"/>
            <w:bottom w:val="none" w:sz="0" w:space="0" w:color="auto"/>
            <w:right w:val="none" w:sz="0" w:space="0" w:color="auto"/>
          </w:divBdr>
        </w:div>
        <w:div w:id="174002231">
          <w:marLeft w:val="1080"/>
          <w:marRight w:val="0"/>
          <w:marTop w:val="100"/>
          <w:marBottom w:val="0"/>
          <w:divBdr>
            <w:top w:val="none" w:sz="0" w:space="0" w:color="auto"/>
            <w:left w:val="none" w:sz="0" w:space="0" w:color="auto"/>
            <w:bottom w:val="none" w:sz="0" w:space="0" w:color="auto"/>
            <w:right w:val="none" w:sz="0" w:space="0" w:color="auto"/>
          </w:divBdr>
        </w:div>
        <w:div w:id="736172252">
          <w:marLeft w:val="1080"/>
          <w:marRight w:val="0"/>
          <w:marTop w:val="100"/>
          <w:marBottom w:val="0"/>
          <w:divBdr>
            <w:top w:val="none" w:sz="0" w:space="0" w:color="auto"/>
            <w:left w:val="none" w:sz="0" w:space="0" w:color="auto"/>
            <w:bottom w:val="none" w:sz="0" w:space="0" w:color="auto"/>
            <w:right w:val="none" w:sz="0" w:space="0" w:color="auto"/>
          </w:divBdr>
        </w:div>
        <w:div w:id="1102337013">
          <w:marLeft w:val="360"/>
          <w:marRight w:val="0"/>
          <w:marTop w:val="200"/>
          <w:marBottom w:val="0"/>
          <w:divBdr>
            <w:top w:val="none" w:sz="0" w:space="0" w:color="auto"/>
            <w:left w:val="none" w:sz="0" w:space="0" w:color="auto"/>
            <w:bottom w:val="none" w:sz="0" w:space="0" w:color="auto"/>
            <w:right w:val="none" w:sz="0" w:space="0" w:color="auto"/>
          </w:divBdr>
        </w:div>
        <w:div w:id="1623877470">
          <w:marLeft w:val="360"/>
          <w:marRight w:val="0"/>
          <w:marTop w:val="200"/>
          <w:marBottom w:val="0"/>
          <w:divBdr>
            <w:top w:val="none" w:sz="0" w:space="0" w:color="auto"/>
            <w:left w:val="none" w:sz="0" w:space="0" w:color="auto"/>
            <w:bottom w:val="none" w:sz="0" w:space="0" w:color="auto"/>
            <w:right w:val="none" w:sz="0" w:space="0" w:color="auto"/>
          </w:divBdr>
        </w:div>
      </w:divsChild>
    </w:div>
    <w:div w:id="1150486423">
      <w:bodyDiv w:val="1"/>
      <w:marLeft w:val="0"/>
      <w:marRight w:val="0"/>
      <w:marTop w:val="0"/>
      <w:marBottom w:val="0"/>
      <w:divBdr>
        <w:top w:val="none" w:sz="0" w:space="0" w:color="auto"/>
        <w:left w:val="none" w:sz="0" w:space="0" w:color="auto"/>
        <w:bottom w:val="none" w:sz="0" w:space="0" w:color="auto"/>
        <w:right w:val="none" w:sz="0" w:space="0" w:color="auto"/>
      </w:divBdr>
      <w:divsChild>
        <w:div w:id="529151036">
          <w:marLeft w:val="360"/>
          <w:marRight w:val="0"/>
          <w:marTop w:val="200"/>
          <w:marBottom w:val="0"/>
          <w:divBdr>
            <w:top w:val="none" w:sz="0" w:space="0" w:color="auto"/>
            <w:left w:val="none" w:sz="0" w:space="0" w:color="auto"/>
            <w:bottom w:val="none" w:sz="0" w:space="0" w:color="auto"/>
            <w:right w:val="none" w:sz="0" w:space="0" w:color="auto"/>
          </w:divBdr>
        </w:div>
        <w:div w:id="573778737">
          <w:marLeft w:val="360"/>
          <w:marRight w:val="0"/>
          <w:marTop w:val="200"/>
          <w:marBottom w:val="0"/>
          <w:divBdr>
            <w:top w:val="none" w:sz="0" w:space="0" w:color="auto"/>
            <w:left w:val="none" w:sz="0" w:space="0" w:color="auto"/>
            <w:bottom w:val="none" w:sz="0" w:space="0" w:color="auto"/>
            <w:right w:val="none" w:sz="0" w:space="0" w:color="auto"/>
          </w:divBdr>
        </w:div>
        <w:div w:id="870724102">
          <w:marLeft w:val="1800"/>
          <w:marRight w:val="0"/>
          <w:marTop w:val="100"/>
          <w:marBottom w:val="0"/>
          <w:divBdr>
            <w:top w:val="none" w:sz="0" w:space="0" w:color="auto"/>
            <w:left w:val="none" w:sz="0" w:space="0" w:color="auto"/>
            <w:bottom w:val="none" w:sz="0" w:space="0" w:color="auto"/>
            <w:right w:val="none" w:sz="0" w:space="0" w:color="auto"/>
          </w:divBdr>
        </w:div>
        <w:div w:id="911964046">
          <w:marLeft w:val="1080"/>
          <w:marRight w:val="0"/>
          <w:marTop w:val="100"/>
          <w:marBottom w:val="0"/>
          <w:divBdr>
            <w:top w:val="none" w:sz="0" w:space="0" w:color="auto"/>
            <w:left w:val="none" w:sz="0" w:space="0" w:color="auto"/>
            <w:bottom w:val="none" w:sz="0" w:space="0" w:color="auto"/>
            <w:right w:val="none" w:sz="0" w:space="0" w:color="auto"/>
          </w:divBdr>
        </w:div>
        <w:div w:id="981890646">
          <w:marLeft w:val="1800"/>
          <w:marRight w:val="0"/>
          <w:marTop w:val="100"/>
          <w:marBottom w:val="0"/>
          <w:divBdr>
            <w:top w:val="none" w:sz="0" w:space="0" w:color="auto"/>
            <w:left w:val="none" w:sz="0" w:space="0" w:color="auto"/>
            <w:bottom w:val="none" w:sz="0" w:space="0" w:color="auto"/>
            <w:right w:val="none" w:sz="0" w:space="0" w:color="auto"/>
          </w:divBdr>
        </w:div>
        <w:div w:id="1714697132">
          <w:marLeft w:val="1080"/>
          <w:marRight w:val="0"/>
          <w:marTop w:val="100"/>
          <w:marBottom w:val="0"/>
          <w:divBdr>
            <w:top w:val="none" w:sz="0" w:space="0" w:color="auto"/>
            <w:left w:val="none" w:sz="0" w:space="0" w:color="auto"/>
            <w:bottom w:val="none" w:sz="0" w:space="0" w:color="auto"/>
            <w:right w:val="none" w:sz="0" w:space="0" w:color="auto"/>
          </w:divBdr>
        </w:div>
        <w:div w:id="1821995054">
          <w:marLeft w:val="1080"/>
          <w:marRight w:val="0"/>
          <w:marTop w:val="100"/>
          <w:marBottom w:val="0"/>
          <w:divBdr>
            <w:top w:val="none" w:sz="0" w:space="0" w:color="auto"/>
            <w:left w:val="none" w:sz="0" w:space="0" w:color="auto"/>
            <w:bottom w:val="none" w:sz="0" w:space="0" w:color="auto"/>
            <w:right w:val="none" w:sz="0" w:space="0" w:color="auto"/>
          </w:divBdr>
        </w:div>
        <w:div w:id="2014985922">
          <w:marLeft w:val="1080"/>
          <w:marRight w:val="0"/>
          <w:marTop w:val="100"/>
          <w:marBottom w:val="0"/>
          <w:divBdr>
            <w:top w:val="none" w:sz="0" w:space="0" w:color="auto"/>
            <w:left w:val="none" w:sz="0" w:space="0" w:color="auto"/>
            <w:bottom w:val="none" w:sz="0" w:space="0" w:color="auto"/>
            <w:right w:val="none" w:sz="0" w:space="0" w:color="auto"/>
          </w:divBdr>
        </w:div>
      </w:divsChild>
    </w:div>
    <w:div w:id="1159223730">
      <w:bodyDiv w:val="1"/>
      <w:marLeft w:val="0"/>
      <w:marRight w:val="0"/>
      <w:marTop w:val="0"/>
      <w:marBottom w:val="0"/>
      <w:divBdr>
        <w:top w:val="none" w:sz="0" w:space="0" w:color="auto"/>
        <w:left w:val="none" w:sz="0" w:space="0" w:color="auto"/>
        <w:bottom w:val="none" w:sz="0" w:space="0" w:color="auto"/>
        <w:right w:val="none" w:sz="0" w:space="0" w:color="auto"/>
      </w:divBdr>
    </w:div>
    <w:div w:id="1206942137">
      <w:bodyDiv w:val="1"/>
      <w:marLeft w:val="0"/>
      <w:marRight w:val="0"/>
      <w:marTop w:val="0"/>
      <w:marBottom w:val="0"/>
      <w:divBdr>
        <w:top w:val="none" w:sz="0" w:space="0" w:color="auto"/>
        <w:left w:val="none" w:sz="0" w:space="0" w:color="auto"/>
        <w:bottom w:val="none" w:sz="0" w:space="0" w:color="auto"/>
        <w:right w:val="none" w:sz="0" w:space="0" w:color="auto"/>
      </w:divBdr>
    </w:div>
    <w:div w:id="1207836224">
      <w:bodyDiv w:val="1"/>
      <w:marLeft w:val="0"/>
      <w:marRight w:val="0"/>
      <w:marTop w:val="0"/>
      <w:marBottom w:val="0"/>
      <w:divBdr>
        <w:top w:val="none" w:sz="0" w:space="0" w:color="auto"/>
        <w:left w:val="none" w:sz="0" w:space="0" w:color="auto"/>
        <w:bottom w:val="none" w:sz="0" w:space="0" w:color="auto"/>
        <w:right w:val="none" w:sz="0" w:space="0" w:color="auto"/>
      </w:divBdr>
    </w:div>
    <w:div w:id="1214855955">
      <w:bodyDiv w:val="1"/>
      <w:marLeft w:val="0"/>
      <w:marRight w:val="0"/>
      <w:marTop w:val="0"/>
      <w:marBottom w:val="0"/>
      <w:divBdr>
        <w:top w:val="none" w:sz="0" w:space="0" w:color="auto"/>
        <w:left w:val="none" w:sz="0" w:space="0" w:color="auto"/>
        <w:bottom w:val="none" w:sz="0" w:space="0" w:color="auto"/>
        <w:right w:val="none" w:sz="0" w:space="0" w:color="auto"/>
      </w:divBdr>
    </w:div>
    <w:div w:id="1219323863">
      <w:bodyDiv w:val="1"/>
      <w:marLeft w:val="0"/>
      <w:marRight w:val="0"/>
      <w:marTop w:val="0"/>
      <w:marBottom w:val="0"/>
      <w:divBdr>
        <w:top w:val="none" w:sz="0" w:space="0" w:color="auto"/>
        <w:left w:val="none" w:sz="0" w:space="0" w:color="auto"/>
        <w:bottom w:val="none" w:sz="0" w:space="0" w:color="auto"/>
        <w:right w:val="none" w:sz="0" w:space="0" w:color="auto"/>
      </w:divBdr>
      <w:divsChild>
        <w:div w:id="11808843">
          <w:marLeft w:val="446"/>
          <w:marRight w:val="0"/>
          <w:marTop w:val="0"/>
          <w:marBottom w:val="0"/>
          <w:divBdr>
            <w:top w:val="none" w:sz="0" w:space="0" w:color="auto"/>
            <w:left w:val="none" w:sz="0" w:space="0" w:color="auto"/>
            <w:bottom w:val="none" w:sz="0" w:space="0" w:color="auto"/>
            <w:right w:val="none" w:sz="0" w:space="0" w:color="auto"/>
          </w:divBdr>
        </w:div>
        <w:div w:id="424880129">
          <w:marLeft w:val="446"/>
          <w:marRight w:val="0"/>
          <w:marTop w:val="0"/>
          <w:marBottom w:val="0"/>
          <w:divBdr>
            <w:top w:val="none" w:sz="0" w:space="0" w:color="auto"/>
            <w:left w:val="none" w:sz="0" w:space="0" w:color="auto"/>
            <w:bottom w:val="none" w:sz="0" w:space="0" w:color="auto"/>
            <w:right w:val="none" w:sz="0" w:space="0" w:color="auto"/>
          </w:divBdr>
        </w:div>
      </w:divsChild>
    </w:div>
    <w:div w:id="1252857738">
      <w:bodyDiv w:val="1"/>
      <w:marLeft w:val="0"/>
      <w:marRight w:val="0"/>
      <w:marTop w:val="0"/>
      <w:marBottom w:val="0"/>
      <w:divBdr>
        <w:top w:val="none" w:sz="0" w:space="0" w:color="auto"/>
        <w:left w:val="none" w:sz="0" w:space="0" w:color="auto"/>
        <w:bottom w:val="none" w:sz="0" w:space="0" w:color="auto"/>
        <w:right w:val="none" w:sz="0" w:space="0" w:color="auto"/>
      </w:divBdr>
    </w:div>
    <w:div w:id="1255627707">
      <w:bodyDiv w:val="1"/>
      <w:marLeft w:val="0"/>
      <w:marRight w:val="0"/>
      <w:marTop w:val="0"/>
      <w:marBottom w:val="0"/>
      <w:divBdr>
        <w:top w:val="none" w:sz="0" w:space="0" w:color="auto"/>
        <w:left w:val="none" w:sz="0" w:space="0" w:color="auto"/>
        <w:bottom w:val="none" w:sz="0" w:space="0" w:color="auto"/>
        <w:right w:val="none" w:sz="0" w:space="0" w:color="auto"/>
      </w:divBdr>
    </w:div>
    <w:div w:id="1263878813">
      <w:bodyDiv w:val="1"/>
      <w:marLeft w:val="0"/>
      <w:marRight w:val="0"/>
      <w:marTop w:val="0"/>
      <w:marBottom w:val="0"/>
      <w:divBdr>
        <w:top w:val="none" w:sz="0" w:space="0" w:color="auto"/>
        <w:left w:val="none" w:sz="0" w:space="0" w:color="auto"/>
        <w:bottom w:val="none" w:sz="0" w:space="0" w:color="auto"/>
        <w:right w:val="none" w:sz="0" w:space="0" w:color="auto"/>
      </w:divBdr>
      <w:divsChild>
        <w:div w:id="34937061">
          <w:marLeft w:val="1166"/>
          <w:marRight w:val="0"/>
          <w:marTop w:val="96"/>
          <w:marBottom w:val="0"/>
          <w:divBdr>
            <w:top w:val="none" w:sz="0" w:space="0" w:color="auto"/>
            <w:left w:val="none" w:sz="0" w:space="0" w:color="auto"/>
            <w:bottom w:val="none" w:sz="0" w:space="0" w:color="auto"/>
            <w:right w:val="none" w:sz="0" w:space="0" w:color="auto"/>
          </w:divBdr>
        </w:div>
        <w:div w:id="297999150">
          <w:marLeft w:val="1166"/>
          <w:marRight w:val="0"/>
          <w:marTop w:val="96"/>
          <w:marBottom w:val="0"/>
          <w:divBdr>
            <w:top w:val="none" w:sz="0" w:space="0" w:color="auto"/>
            <w:left w:val="none" w:sz="0" w:space="0" w:color="auto"/>
            <w:bottom w:val="none" w:sz="0" w:space="0" w:color="auto"/>
            <w:right w:val="none" w:sz="0" w:space="0" w:color="auto"/>
          </w:divBdr>
        </w:div>
        <w:div w:id="1170556814">
          <w:marLeft w:val="547"/>
          <w:marRight w:val="0"/>
          <w:marTop w:val="115"/>
          <w:marBottom w:val="0"/>
          <w:divBdr>
            <w:top w:val="none" w:sz="0" w:space="0" w:color="auto"/>
            <w:left w:val="none" w:sz="0" w:space="0" w:color="auto"/>
            <w:bottom w:val="none" w:sz="0" w:space="0" w:color="auto"/>
            <w:right w:val="none" w:sz="0" w:space="0" w:color="auto"/>
          </w:divBdr>
        </w:div>
        <w:div w:id="1289357781">
          <w:marLeft w:val="1166"/>
          <w:marRight w:val="0"/>
          <w:marTop w:val="96"/>
          <w:marBottom w:val="0"/>
          <w:divBdr>
            <w:top w:val="none" w:sz="0" w:space="0" w:color="auto"/>
            <w:left w:val="none" w:sz="0" w:space="0" w:color="auto"/>
            <w:bottom w:val="none" w:sz="0" w:space="0" w:color="auto"/>
            <w:right w:val="none" w:sz="0" w:space="0" w:color="auto"/>
          </w:divBdr>
        </w:div>
        <w:div w:id="1728988036">
          <w:marLeft w:val="547"/>
          <w:marRight w:val="0"/>
          <w:marTop w:val="115"/>
          <w:marBottom w:val="0"/>
          <w:divBdr>
            <w:top w:val="none" w:sz="0" w:space="0" w:color="auto"/>
            <w:left w:val="none" w:sz="0" w:space="0" w:color="auto"/>
            <w:bottom w:val="none" w:sz="0" w:space="0" w:color="auto"/>
            <w:right w:val="none" w:sz="0" w:space="0" w:color="auto"/>
          </w:divBdr>
        </w:div>
      </w:divsChild>
    </w:div>
    <w:div w:id="1284967259">
      <w:bodyDiv w:val="1"/>
      <w:marLeft w:val="0"/>
      <w:marRight w:val="0"/>
      <w:marTop w:val="0"/>
      <w:marBottom w:val="0"/>
      <w:divBdr>
        <w:top w:val="none" w:sz="0" w:space="0" w:color="auto"/>
        <w:left w:val="none" w:sz="0" w:space="0" w:color="auto"/>
        <w:bottom w:val="none" w:sz="0" w:space="0" w:color="auto"/>
        <w:right w:val="none" w:sz="0" w:space="0" w:color="auto"/>
      </w:divBdr>
    </w:div>
    <w:div w:id="1336345635">
      <w:bodyDiv w:val="1"/>
      <w:marLeft w:val="0"/>
      <w:marRight w:val="0"/>
      <w:marTop w:val="0"/>
      <w:marBottom w:val="0"/>
      <w:divBdr>
        <w:top w:val="none" w:sz="0" w:space="0" w:color="auto"/>
        <w:left w:val="none" w:sz="0" w:space="0" w:color="auto"/>
        <w:bottom w:val="none" w:sz="0" w:space="0" w:color="auto"/>
        <w:right w:val="none" w:sz="0" w:space="0" w:color="auto"/>
      </w:divBdr>
    </w:div>
    <w:div w:id="1337658386">
      <w:bodyDiv w:val="1"/>
      <w:marLeft w:val="0"/>
      <w:marRight w:val="0"/>
      <w:marTop w:val="0"/>
      <w:marBottom w:val="0"/>
      <w:divBdr>
        <w:top w:val="none" w:sz="0" w:space="0" w:color="auto"/>
        <w:left w:val="none" w:sz="0" w:space="0" w:color="auto"/>
        <w:bottom w:val="none" w:sz="0" w:space="0" w:color="auto"/>
        <w:right w:val="none" w:sz="0" w:space="0" w:color="auto"/>
      </w:divBdr>
      <w:divsChild>
        <w:div w:id="80178729">
          <w:marLeft w:val="1166"/>
          <w:marRight w:val="0"/>
          <w:marTop w:val="77"/>
          <w:marBottom w:val="0"/>
          <w:divBdr>
            <w:top w:val="none" w:sz="0" w:space="0" w:color="auto"/>
            <w:left w:val="none" w:sz="0" w:space="0" w:color="auto"/>
            <w:bottom w:val="none" w:sz="0" w:space="0" w:color="auto"/>
            <w:right w:val="none" w:sz="0" w:space="0" w:color="auto"/>
          </w:divBdr>
        </w:div>
      </w:divsChild>
    </w:div>
    <w:div w:id="1346134576">
      <w:bodyDiv w:val="1"/>
      <w:marLeft w:val="0"/>
      <w:marRight w:val="0"/>
      <w:marTop w:val="0"/>
      <w:marBottom w:val="0"/>
      <w:divBdr>
        <w:top w:val="none" w:sz="0" w:space="0" w:color="auto"/>
        <w:left w:val="none" w:sz="0" w:space="0" w:color="auto"/>
        <w:bottom w:val="none" w:sz="0" w:space="0" w:color="auto"/>
        <w:right w:val="none" w:sz="0" w:space="0" w:color="auto"/>
      </w:divBdr>
    </w:div>
    <w:div w:id="1351419480">
      <w:bodyDiv w:val="1"/>
      <w:marLeft w:val="0"/>
      <w:marRight w:val="0"/>
      <w:marTop w:val="0"/>
      <w:marBottom w:val="0"/>
      <w:divBdr>
        <w:top w:val="none" w:sz="0" w:space="0" w:color="auto"/>
        <w:left w:val="none" w:sz="0" w:space="0" w:color="auto"/>
        <w:bottom w:val="none" w:sz="0" w:space="0" w:color="auto"/>
        <w:right w:val="none" w:sz="0" w:space="0" w:color="auto"/>
      </w:divBdr>
    </w:div>
    <w:div w:id="1365325544">
      <w:bodyDiv w:val="1"/>
      <w:marLeft w:val="0"/>
      <w:marRight w:val="0"/>
      <w:marTop w:val="0"/>
      <w:marBottom w:val="0"/>
      <w:divBdr>
        <w:top w:val="none" w:sz="0" w:space="0" w:color="auto"/>
        <w:left w:val="none" w:sz="0" w:space="0" w:color="auto"/>
        <w:bottom w:val="none" w:sz="0" w:space="0" w:color="auto"/>
        <w:right w:val="none" w:sz="0" w:space="0" w:color="auto"/>
      </w:divBdr>
      <w:divsChild>
        <w:div w:id="69666437">
          <w:marLeft w:val="1166"/>
          <w:marRight w:val="0"/>
          <w:marTop w:val="96"/>
          <w:marBottom w:val="0"/>
          <w:divBdr>
            <w:top w:val="none" w:sz="0" w:space="0" w:color="auto"/>
            <w:left w:val="none" w:sz="0" w:space="0" w:color="auto"/>
            <w:bottom w:val="none" w:sz="0" w:space="0" w:color="auto"/>
            <w:right w:val="none" w:sz="0" w:space="0" w:color="auto"/>
          </w:divBdr>
        </w:div>
        <w:div w:id="954213327">
          <w:marLeft w:val="1800"/>
          <w:marRight w:val="0"/>
          <w:marTop w:val="86"/>
          <w:marBottom w:val="0"/>
          <w:divBdr>
            <w:top w:val="none" w:sz="0" w:space="0" w:color="auto"/>
            <w:left w:val="none" w:sz="0" w:space="0" w:color="auto"/>
            <w:bottom w:val="none" w:sz="0" w:space="0" w:color="auto"/>
            <w:right w:val="none" w:sz="0" w:space="0" w:color="auto"/>
          </w:divBdr>
        </w:div>
      </w:divsChild>
    </w:div>
    <w:div w:id="1376540073">
      <w:bodyDiv w:val="1"/>
      <w:marLeft w:val="0"/>
      <w:marRight w:val="0"/>
      <w:marTop w:val="0"/>
      <w:marBottom w:val="0"/>
      <w:divBdr>
        <w:top w:val="none" w:sz="0" w:space="0" w:color="auto"/>
        <w:left w:val="none" w:sz="0" w:space="0" w:color="auto"/>
        <w:bottom w:val="none" w:sz="0" w:space="0" w:color="auto"/>
        <w:right w:val="none" w:sz="0" w:space="0" w:color="auto"/>
      </w:divBdr>
      <w:divsChild>
        <w:div w:id="142090834">
          <w:marLeft w:val="1166"/>
          <w:marRight w:val="0"/>
          <w:marTop w:val="96"/>
          <w:marBottom w:val="0"/>
          <w:divBdr>
            <w:top w:val="none" w:sz="0" w:space="0" w:color="auto"/>
            <w:left w:val="none" w:sz="0" w:space="0" w:color="auto"/>
            <w:bottom w:val="none" w:sz="0" w:space="0" w:color="auto"/>
            <w:right w:val="none" w:sz="0" w:space="0" w:color="auto"/>
          </w:divBdr>
        </w:div>
        <w:div w:id="749930582">
          <w:marLeft w:val="547"/>
          <w:marRight w:val="0"/>
          <w:marTop w:val="115"/>
          <w:marBottom w:val="0"/>
          <w:divBdr>
            <w:top w:val="none" w:sz="0" w:space="0" w:color="auto"/>
            <w:left w:val="none" w:sz="0" w:space="0" w:color="auto"/>
            <w:bottom w:val="none" w:sz="0" w:space="0" w:color="auto"/>
            <w:right w:val="none" w:sz="0" w:space="0" w:color="auto"/>
          </w:divBdr>
        </w:div>
        <w:div w:id="1570575380">
          <w:marLeft w:val="547"/>
          <w:marRight w:val="0"/>
          <w:marTop w:val="115"/>
          <w:marBottom w:val="0"/>
          <w:divBdr>
            <w:top w:val="none" w:sz="0" w:space="0" w:color="auto"/>
            <w:left w:val="none" w:sz="0" w:space="0" w:color="auto"/>
            <w:bottom w:val="none" w:sz="0" w:space="0" w:color="auto"/>
            <w:right w:val="none" w:sz="0" w:space="0" w:color="auto"/>
          </w:divBdr>
        </w:div>
        <w:div w:id="1862282440">
          <w:marLeft w:val="547"/>
          <w:marRight w:val="0"/>
          <w:marTop w:val="115"/>
          <w:marBottom w:val="0"/>
          <w:divBdr>
            <w:top w:val="none" w:sz="0" w:space="0" w:color="auto"/>
            <w:left w:val="none" w:sz="0" w:space="0" w:color="auto"/>
            <w:bottom w:val="none" w:sz="0" w:space="0" w:color="auto"/>
            <w:right w:val="none" w:sz="0" w:space="0" w:color="auto"/>
          </w:divBdr>
        </w:div>
      </w:divsChild>
    </w:div>
    <w:div w:id="1403795832">
      <w:bodyDiv w:val="1"/>
      <w:marLeft w:val="0"/>
      <w:marRight w:val="0"/>
      <w:marTop w:val="0"/>
      <w:marBottom w:val="0"/>
      <w:divBdr>
        <w:top w:val="none" w:sz="0" w:space="0" w:color="auto"/>
        <w:left w:val="none" w:sz="0" w:space="0" w:color="auto"/>
        <w:bottom w:val="none" w:sz="0" w:space="0" w:color="auto"/>
        <w:right w:val="none" w:sz="0" w:space="0" w:color="auto"/>
      </w:divBdr>
    </w:div>
    <w:div w:id="1405838386">
      <w:bodyDiv w:val="1"/>
      <w:marLeft w:val="0"/>
      <w:marRight w:val="0"/>
      <w:marTop w:val="0"/>
      <w:marBottom w:val="0"/>
      <w:divBdr>
        <w:top w:val="none" w:sz="0" w:space="0" w:color="auto"/>
        <w:left w:val="none" w:sz="0" w:space="0" w:color="auto"/>
        <w:bottom w:val="none" w:sz="0" w:space="0" w:color="auto"/>
        <w:right w:val="none" w:sz="0" w:space="0" w:color="auto"/>
      </w:divBdr>
    </w:div>
    <w:div w:id="1438059707">
      <w:bodyDiv w:val="1"/>
      <w:marLeft w:val="0"/>
      <w:marRight w:val="0"/>
      <w:marTop w:val="0"/>
      <w:marBottom w:val="0"/>
      <w:divBdr>
        <w:top w:val="none" w:sz="0" w:space="0" w:color="auto"/>
        <w:left w:val="none" w:sz="0" w:space="0" w:color="auto"/>
        <w:bottom w:val="none" w:sz="0" w:space="0" w:color="auto"/>
        <w:right w:val="none" w:sz="0" w:space="0" w:color="auto"/>
      </w:divBdr>
    </w:div>
    <w:div w:id="1484004759">
      <w:bodyDiv w:val="1"/>
      <w:marLeft w:val="0"/>
      <w:marRight w:val="0"/>
      <w:marTop w:val="0"/>
      <w:marBottom w:val="0"/>
      <w:divBdr>
        <w:top w:val="none" w:sz="0" w:space="0" w:color="auto"/>
        <w:left w:val="none" w:sz="0" w:space="0" w:color="auto"/>
        <w:bottom w:val="none" w:sz="0" w:space="0" w:color="auto"/>
        <w:right w:val="none" w:sz="0" w:space="0" w:color="auto"/>
      </w:divBdr>
    </w:div>
    <w:div w:id="1488935362">
      <w:bodyDiv w:val="1"/>
      <w:marLeft w:val="0"/>
      <w:marRight w:val="0"/>
      <w:marTop w:val="0"/>
      <w:marBottom w:val="0"/>
      <w:divBdr>
        <w:top w:val="none" w:sz="0" w:space="0" w:color="auto"/>
        <w:left w:val="none" w:sz="0" w:space="0" w:color="auto"/>
        <w:bottom w:val="none" w:sz="0" w:space="0" w:color="auto"/>
        <w:right w:val="none" w:sz="0" w:space="0" w:color="auto"/>
      </w:divBdr>
      <w:divsChild>
        <w:div w:id="1076830072">
          <w:marLeft w:val="547"/>
          <w:marRight w:val="0"/>
          <w:marTop w:val="125"/>
          <w:marBottom w:val="0"/>
          <w:divBdr>
            <w:top w:val="none" w:sz="0" w:space="0" w:color="auto"/>
            <w:left w:val="none" w:sz="0" w:space="0" w:color="auto"/>
            <w:bottom w:val="none" w:sz="0" w:space="0" w:color="auto"/>
            <w:right w:val="none" w:sz="0" w:space="0" w:color="auto"/>
          </w:divBdr>
        </w:div>
        <w:div w:id="1229029070">
          <w:marLeft w:val="547"/>
          <w:marRight w:val="0"/>
          <w:marTop w:val="125"/>
          <w:marBottom w:val="0"/>
          <w:divBdr>
            <w:top w:val="none" w:sz="0" w:space="0" w:color="auto"/>
            <w:left w:val="none" w:sz="0" w:space="0" w:color="auto"/>
            <w:bottom w:val="none" w:sz="0" w:space="0" w:color="auto"/>
            <w:right w:val="none" w:sz="0" w:space="0" w:color="auto"/>
          </w:divBdr>
        </w:div>
      </w:divsChild>
    </w:div>
    <w:div w:id="1499350773">
      <w:bodyDiv w:val="1"/>
      <w:marLeft w:val="0"/>
      <w:marRight w:val="0"/>
      <w:marTop w:val="0"/>
      <w:marBottom w:val="0"/>
      <w:divBdr>
        <w:top w:val="none" w:sz="0" w:space="0" w:color="auto"/>
        <w:left w:val="none" w:sz="0" w:space="0" w:color="auto"/>
        <w:bottom w:val="none" w:sz="0" w:space="0" w:color="auto"/>
        <w:right w:val="none" w:sz="0" w:space="0" w:color="auto"/>
      </w:divBdr>
      <w:divsChild>
        <w:div w:id="22363966">
          <w:marLeft w:val="1166"/>
          <w:marRight w:val="0"/>
          <w:marTop w:val="96"/>
          <w:marBottom w:val="0"/>
          <w:divBdr>
            <w:top w:val="none" w:sz="0" w:space="0" w:color="auto"/>
            <w:left w:val="none" w:sz="0" w:space="0" w:color="auto"/>
            <w:bottom w:val="none" w:sz="0" w:space="0" w:color="auto"/>
            <w:right w:val="none" w:sz="0" w:space="0" w:color="auto"/>
          </w:divBdr>
        </w:div>
        <w:div w:id="40138541">
          <w:marLeft w:val="2520"/>
          <w:marRight w:val="0"/>
          <w:marTop w:val="86"/>
          <w:marBottom w:val="0"/>
          <w:divBdr>
            <w:top w:val="none" w:sz="0" w:space="0" w:color="auto"/>
            <w:left w:val="none" w:sz="0" w:space="0" w:color="auto"/>
            <w:bottom w:val="none" w:sz="0" w:space="0" w:color="auto"/>
            <w:right w:val="none" w:sz="0" w:space="0" w:color="auto"/>
          </w:divBdr>
        </w:div>
        <w:div w:id="64687800">
          <w:marLeft w:val="1166"/>
          <w:marRight w:val="0"/>
          <w:marTop w:val="96"/>
          <w:marBottom w:val="0"/>
          <w:divBdr>
            <w:top w:val="none" w:sz="0" w:space="0" w:color="auto"/>
            <w:left w:val="none" w:sz="0" w:space="0" w:color="auto"/>
            <w:bottom w:val="none" w:sz="0" w:space="0" w:color="auto"/>
            <w:right w:val="none" w:sz="0" w:space="0" w:color="auto"/>
          </w:divBdr>
        </w:div>
        <w:div w:id="220334808">
          <w:marLeft w:val="547"/>
          <w:marRight w:val="0"/>
          <w:marTop w:val="115"/>
          <w:marBottom w:val="0"/>
          <w:divBdr>
            <w:top w:val="none" w:sz="0" w:space="0" w:color="auto"/>
            <w:left w:val="none" w:sz="0" w:space="0" w:color="auto"/>
            <w:bottom w:val="none" w:sz="0" w:space="0" w:color="auto"/>
            <w:right w:val="none" w:sz="0" w:space="0" w:color="auto"/>
          </w:divBdr>
        </w:div>
        <w:div w:id="910046526">
          <w:marLeft w:val="1800"/>
          <w:marRight w:val="0"/>
          <w:marTop w:val="96"/>
          <w:marBottom w:val="0"/>
          <w:divBdr>
            <w:top w:val="none" w:sz="0" w:space="0" w:color="auto"/>
            <w:left w:val="none" w:sz="0" w:space="0" w:color="auto"/>
            <w:bottom w:val="none" w:sz="0" w:space="0" w:color="auto"/>
            <w:right w:val="none" w:sz="0" w:space="0" w:color="auto"/>
          </w:divBdr>
        </w:div>
        <w:div w:id="1301572247">
          <w:marLeft w:val="1166"/>
          <w:marRight w:val="0"/>
          <w:marTop w:val="96"/>
          <w:marBottom w:val="0"/>
          <w:divBdr>
            <w:top w:val="none" w:sz="0" w:space="0" w:color="auto"/>
            <w:left w:val="none" w:sz="0" w:space="0" w:color="auto"/>
            <w:bottom w:val="none" w:sz="0" w:space="0" w:color="auto"/>
            <w:right w:val="none" w:sz="0" w:space="0" w:color="auto"/>
          </w:divBdr>
        </w:div>
        <w:div w:id="1732922876">
          <w:marLeft w:val="547"/>
          <w:marRight w:val="0"/>
          <w:marTop w:val="115"/>
          <w:marBottom w:val="0"/>
          <w:divBdr>
            <w:top w:val="none" w:sz="0" w:space="0" w:color="auto"/>
            <w:left w:val="none" w:sz="0" w:space="0" w:color="auto"/>
            <w:bottom w:val="none" w:sz="0" w:space="0" w:color="auto"/>
            <w:right w:val="none" w:sz="0" w:space="0" w:color="auto"/>
          </w:divBdr>
        </w:div>
        <w:div w:id="1794404236">
          <w:marLeft w:val="1166"/>
          <w:marRight w:val="0"/>
          <w:marTop w:val="96"/>
          <w:marBottom w:val="0"/>
          <w:divBdr>
            <w:top w:val="none" w:sz="0" w:space="0" w:color="auto"/>
            <w:left w:val="none" w:sz="0" w:space="0" w:color="auto"/>
            <w:bottom w:val="none" w:sz="0" w:space="0" w:color="auto"/>
            <w:right w:val="none" w:sz="0" w:space="0" w:color="auto"/>
          </w:divBdr>
        </w:div>
        <w:div w:id="1850486356">
          <w:marLeft w:val="1166"/>
          <w:marRight w:val="0"/>
          <w:marTop w:val="96"/>
          <w:marBottom w:val="0"/>
          <w:divBdr>
            <w:top w:val="none" w:sz="0" w:space="0" w:color="auto"/>
            <w:left w:val="none" w:sz="0" w:space="0" w:color="auto"/>
            <w:bottom w:val="none" w:sz="0" w:space="0" w:color="auto"/>
            <w:right w:val="none" w:sz="0" w:space="0" w:color="auto"/>
          </w:divBdr>
        </w:div>
      </w:divsChild>
    </w:div>
    <w:div w:id="1537959375">
      <w:bodyDiv w:val="1"/>
      <w:marLeft w:val="0"/>
      <w:marRight w:val="0"/>
      <w:marTop w:val="0"/>
      <w:marBottom w:val="0"/>
      <w:divBdr>
        <w:top w:val="none" w:sz="0" w:space="0" w:color="auto"/>
        <w:left w:val="none" w:sz="0" w:space="0" w:color="auto"/>
        <w:bottom w:val="none" w:sz="0" w:space="0" w:color="auto"/>
        <w:right w:val="none" w:sz="0" w:space="0" w:color="auto"/>
      </w:divBdr>
    </w:div>
    <w:div w:id="1538855117">
      <w:bodyDiv w:val="1"/>
      <w:marLeft w:val="0"/>
      <w:marRight w:val="0"/>
      <w:marTop w:val="0"/>
      <w:marBottom w:val="0"/>
      <w:divBdr>
        <w:top w:val="none" w:sz="0" w:space="0" w:color="auto"/>
        <w:left w:val="none" w:sz="0" w:space="0" w:color="auto"/>
        <w:bottom w:val="none" w:sz="0" w:space="0" w:color="auto"/>
        <w:right w:val="none" w:sz="0" w:space="0" w:color="auto"/>
      </w:divBdr>
      <w:divsChild>
        <w:div w:id="325062244">
          <w:marLeft w:val="1166"/>
          <w:marRight w:val="0"/>
          <w:marTop w:val="0"/>
          <w:marBottom w:val="0"/>
          <w:divBdr>
            <w:top w:val="none" w:sz="0" w:space="0" w:color="auto"/>
            <w:left w:val="none" w:sz="0" w:space="0" w:color="auto"/>
            <w:bottom w:val="none" w:sz="0" w:space="0" w:color="auto"/>
            <w:right w:val="none" w:sz="0" w:space="0" w:color="auto"/>
          </w:divBdr>
        </w:div>
        <w:div w:id="707220048">
          <w:marLeft w:val="1886"/>
          <w:marRight w:val="0"/>
          <w:marTop w:val="0"/>
          <w:marBottom w:val="0"/>
          <w:divBdr>
            <w:top w:val="none" w:sz="0" w:space="0" w:color="auto"/>
            <w:left w:val="none" w:sz="0" w:space="0" w:color="auto"/>
            <w:bottom w:val="none" w:sz="0" w:space="0" w:color="auto"/>
            <w:right w:val="none" w:sz="0" w:space="0" w:color="auto"/>
          </w:divBdr>
        </w:div>
        <w:div w:id="1621497942">
          <w:marLeft w:val="1886"/>
          <w:marRight w:val="0"/>
          <w:marTop w:val="0"/>
          <w:marBottom w:val="0"/>
          <w:divBdr>
            <w:top w:val="none" w:sz="0" w:space="0" w:color="auto"/>
            <w:left w:val="none" w:sz="0" w:space="0" w:color="auto"/>
            <w:bottom w:val="none" w:sz="0" w:space="0" w:color="auto"/>
            <w:right w:val="none" w:sz="0" w:space="0" w:color="auto"/>
          </w:divBdr>
        </w:div>
        <w:div w:id="1763603372">
          <w:marLeft w:val="1886"/>
          <w:marRight w:val="0"/>
          <w:marTop w:val="0"/>
          <w:marBottom w:val="0"/>
          <w:divBdr>
            <w:top w:val="none" w:sz="0" w:space="0" w:color="auto"/>
            <w:left w:val="none" w:sz="0" w:space="0" w:color="auto"/>
            <w:bottom w:val="none" w:sz="0" w:space="0" w:color="auto"/>
            <w:right w:val="none" w:sz="0" w:space="0" w:color="auto"/>
          </w:divBdr>
        </w:div>
        <w:div w:id="1835795843">
          <w:marLeft w:val="1166"/>
          <w:marRight w:val="0"/>
          <w:marTop w:val="0"/>
          <w:marBottom w:val="0"/>
          <w:divBdr>
            <w:top w:val="none" w:sz="0" w:space="0" w:color="auto"/>
            <w:left w:val="none" w:sz="0" w:space="0" w:color="auto"/>
            <w:bottom w:val="none" w:sz="0" w:space="0" w:color="auto"/>
            <w:right w:val="none" w:sz="0" w:space="0" w:color="auto"/>
          </w:divBdr>
        </w:div>
        <w:div w:id="1967655921">
          <w:marLeft w:val="1166"/>
          <w:marRight w:val="0"/>
          <w:marTop w:val="0"/>
          <w:marBottom w:val="0"/>
          <w:divBdr>
            <w:top w:val="none" w:sz="0" w:space="0" w:color="auto"/>
            <w:left w:val="none" w:sz="0" w:space="0" w:color="auto"/>
            <w:bottom w:val="none" w:sz="0" w:space="0" w:color="auto"/>
            <w:right w:val="none" w:sz="0" w:space="0" w:color="auto"/>
          </w:divBdr>
        </w:div>
      </w:divsChild>
    </w:div>
    <w:div w:id="1545407789">
      <w:bodyDiv w:val="1"/>
      <w:marLeft w:val="0"/>
      <w:marRight w:val="0"/>
      <w:marTop w:val="0"/>
      <w:marBottom w:val="0"/>
      <w:divBdr>
        <w:top w:val="none" w:sz="0" w:space="0" w:color="auto"/>
        <w:left w:val="none" w:sz="0" w:space="0" w:color="auto"/>
        <w:bottom w:val="none" w:sz="0" w:space="0" w:color="auto"/>
        <w:right w:val="none" w:sz="0" w:space="0" w:color="auto"/>
      </w:divBdr>
      <w:divsChild>
        <w:div w:id="1593131">
          <w:marLeft w:val="1166"/>
          <w:marRight w:val="0"/>
          <w:marTop w:val="96"/>
          <w:marBottom w:val="0"/>
          <w:divBdr>
            <w:top w:val="none" w:sz="0" w:space="0" w:color="auto"/>
            <w:left w:val="none" w:sz="0" w:space="0" w:color="auto"/>
            <w:bottom w:val="none" w:sz="0" w:space="0" w:color="auto"/>
            <w:right w:val="none" w:sz="0" w:space="0" w:color="auto"/>
          </w:divBdr>
        </w:div>
        <w:div w:id="116610512">
          <w:marLeft w:val="2520"/>
          <w:marRight w:val="0"/>
          <w:marTop w:val="86"/>
          <w:marBottom w:val="0"/>
          <w:divBdr>
            <w:top w:val="none" w:sz="0" w:space="0" w:color="auto"/>
            <w:left w:val="none" w:sz="0" w:space="0" w:color="auto"/>
            <w:bottom w:val="none" w:sz="0" w:space="0" w:color="auto"/>
            <w:right w:val="none" w:sz="0" w:space="0" w:color="auto"/>
          </w:divBdr>
        </w:div>
        <w:div w:id="532810937">
          <w:marLeft w:val="1166"/>
          <w:marRight w:val="0"/>
          <w:marTop w:val="96"/>
          <w:marBottom w:val="0"/>
          <w:divBdr>
            <w:top w:val="none" w:sz="0" w:space="0" w:color="auto"/>
            <w:left w:val="none" w:sz="0" w:space="0" w:color="auto"/>
            <w:bottom w:val="none" w:sz="0" w:space="0" w:color="auto"/>
            <w:right w:val="none" w:sz="0" w:space="0" w:color="auto"/>
          </w:divBdr>
        </w:div>
        <w:div w:id="721517081">
          <w:marLeft w:val="1800"/>
          <w:marRight w:val="0"/>
          <w:marTop w:val="96"/>
          <w:marBottom w:val="0"/>
          <w:divBdr>
            <w:top w:val="none" w:sz="0" w:space="0" w:color="auto"/>
            <w:left w:val="none" w:sz="0" w:space="0" w:color="auto"/>
            <w:bottom w:val="none" w:sz="0" w:space="0" w:color="auto"/>
            <w:right w:val="none" w:sz="0" w:space="0" w:color="auto"/>
          </w:divBdr>
        </w:div>
        <w:div w:id="870144732">
          <w:marLeft w:val="1166"/>
          <w:marRight w:val="0"/>
          <w:marTop w:val="96"/>
          <w:marBottom w:val="0"/>
          <w:divBdr>
            <w:top w:val="none" w:sz="0" w:space="0" w:color="auto"/>
            <w:left w:val="none" w:sz="0" w:space="0" w:color="auto"/>
            <w:bottom w:val="none" w:sz="0" w:space="0" w:color="auto"/>
            <w:right w:val="none" w:sz="0" w:space="0" w:color="auto"/>
          </w:divBdr>
        </w:div>
        <w:div w:id="1369141543">
          <w:marLeft w:val="547"/>
          <w:marRight w:val="0"/>
          <w:marTop w:val="115"/>
          <w:marBottom w:val="0"/>
          <w:divBdr>
            <w:top w:val="none" w:sz="0" w:space="0" w:color="auto"/>
            <w:left w:val="none" w:sz="0" w:space="0" w:color="auto"/>
            <w:bottom w:val="none" w:sz="0" w:space="0" w:color="auto"/>
            <w:right w:val="none" w:sz="0" w:space="0" w:color="auto"/>
          </w:divBdr>
        </w:div>
        <w:div w:id="1550338960">
          <w:marLeft w:val="1166"/>
          <w:marRight w:val="0"/>
          <w:marTop w:val="96"/>
          <w:marBottom w:val="0"/>
          <w:divBdr>
            <w:top w:val="none" w:sz="0" w:space="0" w:color="auto"/>
            <w:left w:val="none" w:sz="0" w:space="0" w:color="auto"/>
            <w:bottom w:val="none" w:sz="0" w:space="0" w:color="auto"/>
            <w:right w:val="none" w:sz="0" w:space="0" w:color="auto"/>
          </w:divBdr>
        </w:div>
        <w:div w:id="1596749420">
          <w:marLeft w:val="1166"/>
          <w:marRight w:val="0"/>
          <w:marTop w:val="96"/>
          <w:marBottom w:val="0"/>
          <w:divBdr>
            <w:top w:val="none" w:sz="0" w:space="0" w:color="auto"/>
            <w:left w:val="none" w:sz="0" w:space="0" w:color="auto"/>
            <w:bottom w:val="none" w:sz="0" w:space="0" w:color="auto"/>
            <w:right w:val="none" w:sz="0" w:space="0" w:color="auto"/>
          </w:divBdr>
        </w:div>
        <w:div w:id="1981689214">
          <w:marLeft w:val="547"/>
          <w:marRight w:val="0"/>
          <w:marTop w:val="115"/>
          <w:marBottom w:val="0"/>
          <w:divBdr>
            <w:top w:val="none" w:sz="0" w:space="0" w:color="auto"/>
            <w:left w:val="none" w:sz="0" w:space="0" w:color="auto"/>
            <w:bottom w:val="none" w:sz="0" w:space="0" w:color="auto"/>
            <w:right w:val="none" w:sz="0" w:space="0" w:color="auto"/>
          </w:divBdr>
        </w:div>
      </w:divsChild>
    </w:div>
    <w:div w:id="1562057557">
      <w:bodyDiv w:val="1"/>
      <w:marLeft w:val="0"/>
      <w:marRight w:val="0"/>
      <w:marTop w:val="0"/>
      <w:marBottom w:val="0"/>
      <w:divBdr>
        <w:top w:val="none" w:sz="0" w:space="0" w:color="auto"/>
        <w:left w:val="none" w:sz="0" w:space="0" w:color="auto"/>
        <w:bottom w:val="none" w:sz="0" w:space="0" w:color="auto"/>
        <w:right w:val="none" w:sz="0" w:space="0" w:color="auto"/>
      </w:divBdr>
    </w:div>
    <w:div w:id="1575898732">
      <w:bodyDiv w:val="1"/>
      <w:marLeft w:val="0"/>
      <w:marRight w:val="0"/>
      <w:marTop w:val="0"/>
      <w:marBottom w:val="0"/>
      <w:divBdr>
        <w:top w:val="none" w:sz="0" w:space="0" w:color="auto"/>
        <w:left w:val="none" w:sz="0" w:space="0" w:color="auto"/>
        <w:bottom w:val="none" w:sz="0" w:space="0" w:color="auto"/>
        <w:right w:val="none" w:sz="0" w:space="0" w:color="auto"/>
      </w:divBdr>
      <w:divsChild>
        <w:div w:id="1080248361">
          <w:marLeft w:val="576"/>
          <w:marRight w:val="0"/>
          <w:marTop w:val="200"/>
          <w:marBottom w:val="0"/>
          <w:divBdr>
            <w:top w:val="none" w:sz="0" w:space="0" w:color="auto"/>
            <w:left w:val="none" w:sz="0" w:space="0" w:color="auto"/>
            <w:bottom w:val="none" w:sz="0" w:space="0" w:color="auto"/>
            <w:right w:val="none" w:sz="0" w:space="0" w:color="auto"/>
          </w:divBdr>
        </w:div>
      </w:divsChild>
    </w:div>
    <w:div w:id="1577326644">
      <w:bodyDiv w:val="1"/>
      <w:marLeft w:val="0"/>
      <w:marRight w:val="0"/>
      <w:marTop w:val="0"/>
      <w:marBottom w:val="0"/>
      <w:divBdr>
        <w:top w:val="none" w:sz="0" w:space="0" w:color="auto"/>
        <w:left w:val="none" w:sz="0" w:space="0" w:color="auto"/>
        <w:bottom w:val="none" w:sz="0" w:space="0" w:color="auto"/>
        <w:right w:val="none" w:sz="0" w:space="0" w:color="auto"/>
      </w:divBdr>
    </w:div>
    <w:div w:id="1594823177">
      <w:bodyDiv w:val="1"/>
      <w:marLeft w:val="0"/>
      <w:marRight w:val="0"/>
      <w:marTop w:val="0"/>
      <w:marBottom w:val="0"/>
      <w:divBdr>
        <w:top w:val="none" w:sz="0" w:space="0" w:color="auto"/>
        <w:left w:val="none" w:sz="0" w:space="0" w:color="auto"/>
        <w:bottom w:val="none" w:sz="0" w:space="0" w:color="auto"/>
        <w:right w:val="none" w:sz="0" w:space="0" w:color="auto"/>
      </w:divBdr>
    </w:div>
    <w:div w:id="1600677672">
      <w:bodyDiv w:val="1"/>
      <w:marLeft w:val="0"/>
      <w:marRight w:val="0"/>
      <w:marTop w:val="0"/>
      <w:marBottom w:val="0"/>
      <w:divBdr>
        <w:top w:val="none" w:sz="0" w:space="0" w:color="auto"/>
        <w:left w:val="none" w:sz="0" w:space="0" w:color="auto"/>
        <w:bottom w:val="none" w:sz="0" w:space="0" w:color="auto"/>
        <w:right w:val="none" w:sz="0" w:space="0" w:color="auto"/>
      </w:divBdr>
    </w:div>
    <w:div w:id="1606885525">
      <w:bodyDiv w:val="1"/>
      <w:marLeft w:val="0"/>
      <w:marRight w:val="0"/>
      <w:marTop w:val="0"/>
      <w:marBottom w:val="0"/>
      <w:divBdr>
        <w:top w:val="none" w:sz="0" w:space="0" w:color="auto"/>
        <w:left w:val="none" w:sz="0" w:space="0" w:color="auto"/>
        <w:bottom w:val="none" w:sz="0" w:space="0" w:color="auto"/>
        <w:right w:val="none" w:sz="0" w:space="0" w:color="auto"/>
      </w:divBdr>
    </w:div>
    <w:div w:id="1636980873">
      <w:bodyDiv w:val="1"/>
      <w:marLeft w:val="0"/>
      <w:marRight w:val="0"/>
      <w:marTop w:val="0"/>
      <w:marBottom w:val="0"/>
      <w:divBdr>
        <w:top w:val="none" w:sz="0" w:space="0" w:color="auto"/>
        <w:left w:val="none" w:sz="0" w:space="0" w:color="auto"/>
        <w:bottom w:val="none" w:sz="0" w:space="0" w:color="auto"/>
        <w:right w:val="none" w:sz="0" w:space="0" w:color="auto"/>
      </w:divBdr>
      <w:divsChild>
        <w:div w:id="6368277">
          <w:marLeft w:val="547"/>
          <w:marRight w:val="0"/>
          <w:marTop w:val="72"/>
          <w:marBottom w:val="0"/>
          <w:divBdr>
            <w:top w:val="none" w:sz="0" w:space="0" w:color="auto"/>
            <w:left w:val="none" w:sz="0" w:space="0" w:color="auto"/>
            <w:bottom w:val="none" w:sz="0" w:space="0" w:color="auto"/>
            <w:right w:val="none" w:sz="0" w:space="0" w:color="auto"/>
          </w:divBdr>
        </w:div>
        <w:div w:id="53237814">
          <w:marLeft w:val="547"/>
          <w:marRight w:val="0"/>
          <w:marTop w:val="72"/>
          <w:marBottom w:val="0"/>
          <w:divBdr>
            <w:top w:val="none" w:sz="0" w:space="0" w:color="auto"/>
            <w:left w:val="none" w:sz="0" w:space="0" w:color="auto"/>
            <w:bottom w:val="none" w:sz="0" w:space="0" w:color="auto"/>
            <w:right w:val="none" w:sz="0" w:space="0" w:color="auto"/>
          </w:divBdr>
        </w:div>
        <w:div w:id="492843785">
          <w:marLeft w:val="1166"/>
          <w:marRight w:val="0"/>
          <w:marTop w:val="62"/>
          <w:marBottom w:val="0"/>
          <w:divBdr>
            <w:top w:val="none" w:sz="0" w:space="0" w:color="auto"/>
            <w:left w:val="none" w:sz="0" w:space="0" w:color="auto"/>
            <w:bottom w:val="none" w:sz="0" w:space="0" w:color="auto"/>
            <w:right w:val="none" w:sz="0" w:space="0" w:color="auto"/>
          </w:divBdr>
        </w:div>
        <w:div w:id="505099297">
          <w:marLeft w:val="1800"/>
          <w:marRight w:val="0"/>
          <w:marTop w:val="53"/>
          <w:marBottom w:val="0"/>
          <w:divBdr>
            <w:top w:val="none" w:sz="0" w:space="0" w:color="auto"/>
            <w:left w:val="none" w:sz="0" w:space="0" w:color="auto"/>
            <w:bottom w:val="none" w:sz="0" w:space="0" w:color="auto"/>
            <w:right w:val="none" w:sz="0" w:space="0" w:color="auto"/>
          </w:divBdr>
        </w:div>
        <w:div w:id="679501668">
          <w:marLeft w:val="547"/>
          <w:marRight w:val="0"/>
          <w:marTop w:val="72"/>
          <w:marBottom w:val="0"/>
          <w:divBdr>
            <w:top w:val="none" w:sz="0" w:space="0" w:color="auto"/>
            <w:left w:val="none" w:sz="0" w:space="0" w:color="auto"/>
            <w:bottom w:val="none" w:sz="0" w:space="0" w:color="auto"/>
            <w:right w:val="none" w:sz="0" w:space="0" w:color="auto"/>
          </w:divBdr>
        </w:div>
        <w:div w:id="1014116764">
          <w:marLeft w:val="1166"/>
          <w:marRight w:val="0"/>
          <w:marTop w:val="62"/>
          <w:marBottom w:val="0"/>
          <w:divBdr>
            <w:top w:val="none" w:sz="0" w:space="0" w:color="auto"/>
            <w:left w:val="none" w:sz="0" w:space="0" w:color="auto"/>
            <w:bottom w:val="none" w:sz="0" w:space="0" w:color="auto"/>
            <w:right w:val="none" w:sz="0" w:space="0" w:color="auto"/>
          </w:divBdr>
        </w:div>
        <w:div w:id="1033649931">
          <w:marLeft w:val="1800"/>
          <w:marRight w:val="0"/>
          <w:marTop w:val="53"/>
          <w:marBottom w:val="0"/>
          <w:divBdr>
            <w:top w:val="none" w:sz="0" w:space="0" w:color="auto"/>
            <w:left w:val="none" w:sz="0" w:space="0" w:color="auto"/>
            <w:bottom w:val="none" w:sz="0" w:space="0" w:color="auto"/>
            <w:right w:val="none" w:sz="0" w:space="0" w:color="auto"/>
          </w:divBdr>
        </w:div>
        <w:div w:id="1066227140">
          <w:marLeft w:val="1166"/>
          <w:marRight w:val="0"/>
          <w:marTop w:val="62"/>
          <w:marBottom w:val="0"/>
          <w:divBdr>
            <w:top w:val="none" w:sz="0" w:space="0" w:color="auto"/>
            <w:left w:val="none" w:sz="0" w:space="0" w:color="auto"/>
            <w:bottom w:val="none" w:sz="0" w:space="0" w:color="auto"/>
            <w:right w:val="none" w:sz="0" w:space="0" w:color="auto"/>
          </w:divBdr>
        </w:div>
        <w:div w:id="1103840343">
          <w:marLeft w:val="1166"/>
          <w:marRight w:val="0"/>
          <w:marTop w:val="62"/>
          <w:marBottom w:val="0"/>
          <w:divBdr>
            <w:top w:val="none" w:sz="0" w:space="0" w:color="auto"/>
            <w:left w:val="none" w:sz="0" w:space="0" w:color="auto"/>
            <w:bottom w:val="none" w:sz="0" w:space="0" w:color="auto"/>
            <w:right w:val="none" w:sz="0" w:space="0" w:color="auto"/>
          </w:divBdr>
        </w:div>
        <w:div w:id="1230730714">
          <w:marLeft w:val="547"/>
          <w:marRight w:val="0"/>
          <w:marTop w:val="72"/>
          <w:marBottom w:val="0"/>
          <w:divBdr>
            <w:top w:val="none" w:sz="0" w:space="0" w:color="auto"/>
            <w:left w:val="none" w:sz="0" w:space="0" w:color="auto"/>
            <w:bottom w:val="none" w:sz="0" w:space="0" w:color="auto"/>
            <w:right w:val="none" w:sz="0" w:space="0" w:color="auto"/>
          </w:divBdr>
        </w:div>
        <w:div w:id="1252275490">
          <w:marLeft w:val="1800"/>
          <w:marRight w:val="0"/>
          <w:marTop w:val="53"/>
          <w:marBottom w:val="0"/>
          <w:divBdr>
            <w:top w:val="none" w:sz="0" w:space="0" w:color="auto"/>
            <w:left w:val="none" w:sz="0" w:space="0" w:color="auto"/>
            <w:bottom w:val="none" w:sz="0" w:space="0" w:color="auto"/>
            <w:right w:val="none" w:sz="0" w:space="0" w:color="auto"/>
          </w:divBdr>
        </w:div>
        <w:div w:id="1274094759">
          <w:marLeft w:val="1166"/>
          <w:marRight w:val="0"/>
          <w:marTop w:val="62"/>
          <w:marBottom w:val="0"/>
          <w:divBdr>
            <w:top w:val="none" w:sz="0" w:space="0" w:color="auto"/>
            <w:left w:val="none" w:sz="0" w:space="0" w:color="auto"/>
            <w:bottom w:val="none" w:sz="0" w:space="0" w:color="auto"/>
            <w:right w:val="none" w:sz="0" w:space="0" w:color="auto"/>
          </w:divBdr>
        </w:div>
        <w:div w:id="1295408610">
          <w:marLeft w:val="547"/>
          <w:marRight w:val="0"/>
          <w:marTop w:val="67"/>
          <w:marBottom w:val="0"/>
          <w:divBdr>
            <w:top w:val="none" w:sz="0" w:space="0" w:color="auto"/>
            <w:left w:val="none" w:sz="0" w:space="0" w:color="auto"/>
            <w:bottom w:val="none" w:sz="0" w:space="0" w:color="auto"/>
            <w:right w:val="none" w:sz="0" w:space="0" w:color="auto"/>
          </w:divBdr>
        </w:div>
        <w:div w:id="1804273005">
          <w:marLeft w:val="547"/>
          <w:marRight w:val="0"/>
          <w:marTop w:val="72"/>
          <w:marBottom w:val="0"/>
          <w:divBdr>
            <w:top w:val="none" w:sz="0" w:space="0" w:color="auto"/>
            <w:left w:val="none" w:sz="0" w:space="0" w:color="auto"/>
            <w:bottom w:val="none" w:sz="0" w:space="0" w:color="auto"/>
            <w:right w:val="none" w:sz="0" w:space="0" w:color="auto"/>
          </w:divBdr>
        </w:div>
        <w:div w:id="1859151573">
          <w:marLeft w:val="547"/>
          <w:marRight w:val="0"/>
          <w:marTop w:val="72"/>
          <w:marBottom w:val="0"/>
          <w:divBdr>
            <w:top w:val="none" w:sz="0" w:space="0" w:color="auto"/>
            <w:left w:val="none" w:sz="0" w:space="0" w:color="auto"/>
            <w:bottom w:val="none" w:sz="0" w:space="0" w:color="auto"/>
            <w:right w:val="none" w:sz="0" w:space="0" w:color="auto"/>
          </w:divBdr>
        </w:div>
        <w:div w:id="1899626687">
          <w:marLeft w:val="1166"/>
          <w:marRight w:val="0"/>
          <w:marTop w:val="62"/>
          <w:marBottom w:val="0"/>
          <w:divBdr>
            <w:top w:val="none" w:sz="0" w:space="0" w:color="auto"/>
            <w:left w:val="none" w:sz="0" w:space="0" w:color="auto"/>
            <w:bottom w:val="none" w:sz="0" w:space="0" w:color="auto"/>
            <w:right w:val="none" w:sz="0" w:space="0" w:color="auto"/>
          </w:divBdr>
        </w:div>
        <w:div w:id="2012946065">
          <w:marLeft w:val="547"/>
          <w:marRight w:val="0"/>
          <w:marTop w:val="72"/>
          <w:marBottom w:val="0"/>
          <w:divBdr>
            <w:top w:val="none" w:sz="0" w:space="0" w:color="auto"/>
            <w:left w:val="none" w:sz="0" w:space="0" w:color="auto"/>
            <w:bottom w:val="none" w:sz="0" w:space="0" w:color="auto"/>
            <w:right w:val="none" w:sz="0" w:space="0" w:color="auto"/>
          </w:divBdr>
        </w:div>
      </w:divsChild>
    </w:div>
    <w:div w:id="1638560668">
      <w:bodyDiv w:val="1"/>
      <w:marLeft w:val="0"/>
      <w:marRight w:val="0"/>
      <w:marTop w:val="0"/>
      <w:marBottom w:val="0"/>
      <w:divBdr>
        <w:top w:val="none" w:sz="0" w:space="0" w:color="auto"/>
        <w:left w:val="none" w:sz="0" w:space="0" w:color="auto"/>
        <w:bottom w:val="none" w:sz="0" w:space="0" w:color="auto"/>
        <w:right w:val="none" w:sz="0" w:space="0" w:color="auto"/>
      </w:divBdr>
      <w:divsChild>
        <w:div w:id="13314080">
          <w:marLeft w:val="1166"/>
          <w:marRight w:val="0"/>
          <w:marTop w:val="96"/>
          <w:marBottom w:val="0"/>
          <w:divBdr>
            <w:top w:val="none" w:sz="0" w:space="0" w:color="auto"/>
            <w:left w:val="none" w:sz="0" w:space="0" w:color="auto"/>
            <w:bottom w:val="none" w:sz="0" w:space="0" w:color="auto"/>
            <w:right w:val="none" w:sz="0" w:space="0" w:color="auto"/>
          </w:divBdr>
        </w:div>
        <w:div w:id="31421962">
          <w:marLeft w:val="1166"/>
          <w:marRight w:val="0"/>
          <w:marTop w:val="96"/>
          <w:marBottom w:val="0"/>
          <w:divBdr>
            <w:top w:val="none" w:sz="0" w:space="0" w:color="auto"/>
            <w:left w:val="none" w:sz="0" w:space="0" w:color="auto"/>
            <w:bottom w:val="none" w:sz="0" w:space="0" w:color="auto"/>
            <w:right w:val="none" w:sz="0" w:space="0" w:color="auto"/>
          </w:divBdr>
        </w:div>
        <w:div w:id="110906874">
          <w:marLeft w:val="1800"/>
          <w:marRight w:val="0"/>
          <w:marTop w:val="86"/>
          <w:marBottom w:val="0"/>
          <w:divBdr>
            <w:top w:val="none" w:sz="0" w:space="0" w:color="auto"/>
            <w:left w:val="none" w:sz="0" w:space="0" w:color="auto"/>
            <w:bottom w:val="none" w:sz="0" w:space="0" w:color="auto"/>
            <w:right w:val="none" w:sz="0" w:space="0" w:color="auto"/>
          </w:divBdr>
        </w:div>
        <w:div w:id="249045379">
          <w:marLeft w:val="547"/>
          <w:marRight w:val="0"/>
          <w:marTop w:val="134"/>
          <w:marBottom w:val="0"/>
          <w:divBdr>
            <w:top w:val="none" w:sz="0" w:space="0" w:color="auto"/>
            <w:left w:val="none" w:sz="0" w:space="0" w:color="auto"/>
            <w:bottom w:val="none" w:sz="0" w:space="0" w:color="auto"/>
            <w:right w:val="none" w:sz="0" w:space="0" w:color="auto"/>
          </w:divBdr>
        </w:div>
        <w:div w:id="313144428">
          <w:marLeft w:val="1800"/>
          <w:marRight w:val="0"/>
          <w:marTop w:val="86"/>
          <w:marBottom w:val="0"/>
          <w:divBdr>
            <w:top w:val="none" w:sz="0" w:space="0" w:color="auto"/>
            <w:left w:val="none" w:sz="0" w:space="0" w:color="auto"/>
            <w:bottom w:val="none" w:sz="0" w:space="0" w:color="auto"/>
            <w:right w:val="none" w:sz="0" w:space="0" w:color="auto"/>
          </w:divBdr>
        </w:div>
        <w:div w:id="367724667">
          <w:marLeft w:val="1800"/>
          <w:marRight w:val="0"/>
          <w:marTop w:val="86"/>
          <w:marBottom w:val="0"/>
          <w:divBdr>
            <w:top w:val="none" w:sz="0" w:space="0" w:color="auto"/>
            <w:left w:val="none" w:sz="0" w:space="0" w:color="auto"/>
            <w:bottom w:val="none" w:sz="0" w:space="0" w:color="auto"/>
            <w:right w:val="none" w:sz="0" w:space="0" w:color="auto"/>
          </w:divBdr>
        </w:div>
        <w:div w:id="475529555">
          <w:marLeft w:val="1166"/>
          <w:marRight w:val="0"/>
          <w:marTop w:val="96"/>
          <w:marBottom w:val="0"/>
          <w:divBdr>
            <w:top w:val="none" w:sz="0" w:space="0" w:color="auto"/>
            <w:left w:val="none" w:sz="0" w:space="0" w:color="auto"/>
            <w:bottom w:val="none" w:sz="0" w:space="0" w:color="auto"/>
            <w:right w:val="none" w:sz="0" w:space="0" w:color="auto"/>
          </w:divBdr>
        </w:div>
        <w:div w:id="675882421">
          <w:marLeft w:val="1800"/>
          <w:marRight w:val="0"/>
          <w:marTop w:val="86"/>
          <w:marBottom w:val="0"/>
          <w:divBdr>
            <w:top w:val="none" w:sz="0" w:space="0" w:color="auto"/>
            <w:left w:val="none" w:sz="0" w:space="0" w:color="auto"/>
            <w:bottom w:val="none" w:sz="0" w:space="0" w:color="auto"/>
            <w:right w:val="none" w:sz="0" w:space="0" w:color="auto"/>
          </w:divBdr>
        </w:div>
        <w:div w:id="1859856654">
          <w:marLeft w:val="1800"/>
          <w:marRight w:val="0"/>
          <w:marTop w:val="86"/>
          <w:marBottom w:val="0"/>
          <w:divBdr>
            <w:top w:val="none" w:sz="0" w:space="0" w:color="auto"/>
            <w:left w:val="none" w:sz="0" w:space="0" w:color="auto"/>
            <w:bottom w:val="none" w:sz="0" w:space="0" w:color="auto"/>
            <w:right w:val="none" w:sz="0" w:space="0" w:color="auto"/>
          </w:divBdr>
        </w:div>
      </w:divsChild>
    </w:div>
    <w:div w:id="1640725334">
      <w:bodyDiv w:val="1"/>
      <w:marLeft w:val="0"/>
      <w:marRight w:val="0"/>
      <w:marTop w:val="0"/>
      <w:marBottom w:val="0"/>
      <w:divBdr>
        <w:top w:val="none" w:sz="0" w:space="0" w:color="auto"/>
        <w:left w:val="none" w:sz="0" w:space="0" w:color="auto"/>
        <w:bottom w:val="none" w:sz="0" w:space="0" w:color="auto"/>
        <w:right w:val="none" w:sz="0" w:space="0" w:color="auto"/>
      </w:divBdr>
      <w:divsChild>
        <w:div w:id="77019163">
          <w:marLeft w:val="547"/>
          <w:marRight w:val="0"/>
          <w:marTop w:val="115"/>
          <w:marBottom w:val="0"/>
          <w:divBdr>
            <w:top w:val="none" w:sz="0" w:space="0" w:color="auto"/>
            <w:left w:val="none" w:sz="0" w:space="0" w:color="auto"/>
            <w:bottom w:val="none" w:sz="0" w:space="0" w:color="auto"/>
            <w:right w:val="none" w:sz="0" w:space="0" w:color="auto"/>
          </w:divBdr>
        </w:div>
        <w:div w:id="381752600">
          <w:marLeft w:val="1166"/>
          <w:marRight w:val="0"/>
          <w:marTop w:val="96"/>
          <w:marBottom w:val="0"/>
          <w:divBdr>
            <w:top w:val="none" w:sz="0" w:space="0" w:color="auto"/>
            <w:left w:val="none" w:sz="0" w:space="0" w:color="auto"/>
            <w:bottom w:val="none" w:sz="0" w:space="0" w:color="auto"/>
            <w:right w:val="none" w:sz="0" w:space="0" w:color="auto"/>
          </w:divBdr>
        </w:div>
        <w:div w:id="467167960">
          <w:marLeft w:val="1800"/>
          <w:marRight w:val="0"/>
          <w:marTop w:val="96"/>
          <w:marBottom w:val="0"/>
          <w:divBdr>
            <w:top w:val="none" w:sz="0" w:space="0" w:color="auto"/>
            <w:left w:val="none" w:sz="0" w:space="0" w:color="auto"/>
            <w:bottom w:val="none" w:sz="0" w:space="0" w:color="auto"/>
            <w:right w:val="none" w:sz="0" w:space="0" w:color="auto"/>
          </w:divBdr>
        </w:div>
        <w:div w:id="696736209">
          <w:marLeft w:val="1166"/>
          <w:marRight w:val="0"/>
          <w:marTop w:val="96"/>
          <w:marBottom w:val="0"/>
          <w:divBdr>
            <w:top w:val="none" w:sz="0" w:space="0" w:color="auto"/>
            <w:left w:val="none" w:sz="0" w:space="0" w:color="auto"/>
            <w:bottom w:val="none" w:sz="0" w:space="0" w:color="auto"/>
            <w:right w:val="none" w:sz="0" w:space="0" w:color="auto"/>
          </w:divBdr>
        </w:div>
        <w:div w:id="989288554">
          <w:marLeft w:val="1166"/>
          <w:marRight w:val="0"/>
          <w:marTop w:val="96"/>
          <w:marBottom w:val="0"/>
          <w:divBdr>
            <w:top w:val="none" w:sz="0" w:space="0" w:color="auto"/>
            <w:left w:val="none" w:sz="0" w:space="0" w:color="auto"/>
            <w:bottom w:val="none" w:sz="0" w:space="0" w:color="auto"/>
            <w:right w:val="none" w:sz="0" w:space="0" w:color="auto"/>
          </w:divBdr>
        </w:div>
        <w:div w:id="1624846764">
          <w:marLeft w:val="1166"/>
          <w:marRight w:val="0"/>
          <w:marTop w:val="96"/>
          <w:marBottom w:val="0"/>
          <w:divBdr>
            <w:top w:val="none" w:sz="0" w:space="0" w:color="auto"/>
            <w:left w:val="none" w:sz="0" w:space="0" w:color="auto"/>
            <w:bottom w:val="none" w:sz="0" w:space="0" w:color="auto"/>
            <w:right w:val="none" w:sz="0" w:space="0" w:color="auto"/>
          </w:divBdr>
        </w:div>
        <w:div w:id="1689018108">
          <w:marLeft w:val="547"/>
          <w:marRight w:val="0"/>
          <w:marTop w:val="115"/>
          <w:marBottom w:val="0"/>
          <w:divBdr>
            <w:top w:val="none" w:sz="0" w:space="0" w:color="auto"/>
            <w:left w:val="none" w:sz="0" w:space="0" w:color="auto"/>
            <w:bottom w:val="none" w:sz="0" w:space="0" w:color="auto"/>
            <w:right w:val="none" w:sz="0" w:space="0" w:color="auto"/>
          </w:divBdr>
        </w:div>
        <w:div w:id="2005159914">
          <w:marLeft w:val="1166"/>
          <w:marRight w:val="0"/>
          <w:marTop w:val="96"/>
          <w:marBottom w:val="0"/>
          <w:divBdr>
            <w:top w:val="none" w:sz="0" w:space="0" w:color="auto"/>
            <w:left w:val="none" w:sz="0" w:space="0" w:color="auto"/>
            <w:bottom w:val="none" w:sz="0" w:space="0" w:color="auto"/>
            <w:right w:val="none" w:sz="0" w:space="0" w:color="auto"/>
          </w:divBdr>
        </w:div>
        <w:div w:id="2087801311">
          <w:marLeft w:val="2520"/>
          <w:marRight w:val="0"/>
          <w:marTop w:val="86"/>
          <w:marBottom w:val="0"/>
          <w:divBdr>
            <w:top w:val="none" w:sz="0" w:space="0" w:color="auto"/>
            <w:left w:val="none" w:sz="0" w:space="0" w:color="auto"/>
            <w:bottom w:val="none" w:sz="0" w:space="0" w:color="auto"/>
            <w:right w:val="none" w:sz="0" w:space="0" w:color="auto"/>
          </w:divBdr>
        </w:div>
      </w:divsChild>
    </w:div>
    <w:div w:id="1642418367">
      <w:bodyDiv w:val="1"/>
      <w:marLeft w:val="0"/>
      <w:marRight w:val="0"/>
      <w:marTop w:val="0"/>
      <w:marBottom w:val="0"/>
      <w:divBdr>
        <w:top w:val="none" w:sz="0" w:space="0" w:color="auto"/>
        <w:left w:val="none" w:sz="0" w:space="0" w:color="auto"/>
        <w:bottom w:val="none" w:sz="0" w:space="0" w:color="auto"/>
        <w:right w:val="none" w:sz="0" w:space="0" w:color="auto"/>
      </w:divBdr>
    </w:div>
    <w:div w:id="1692141725">
      <w:bodyDiv w:val="1"/>
      <w:marLeft w:val="0"/>
      <w:marRight w:val="0"/>
      <w:marTop w:val="0"/>
      <w:marBottom w:val="0"/>
      <w:divBdr>
        <w:top w:val="none" w:sz="0" w:space="0" w:color="auto"/>
        <w:left w:val="none" w:sz="0" w:space="0" w:color="auto"/>
        <w:bottom w:val="none" w:sz="0" w:space="0" w:color="auto"/>
        <w:right w:val="none" w:sz="0" w:space="0" w:color="auto"/>
      </w:divBdr>
    </w:div>
    <w:div w:id="1714882534">
      <w:bodyDiv w:val="1"/>
      <w:marLeft w:val="0"/>
      <w:marRight w:val="0"/>
      <w:marTop w:val="0"/>
      <w:marBottom w:val="0"/>
      <w:divBdr>
        <w:top w:val="none" w:sz="0" w:space="0" w:color="auto"/>
        <w:left w:val="none" w:sz="0" w:space="0" w:color="auto"/>
        <w:bottom w:val="none" w:sz="0" w:space="0" w:color="auto"/>
        <w:right w:val="none" w:sz="0" w:space="0" w:color="auto"/>
      </w:divBdr>
      <w:divsChild>
        <w:div w:id="120536619">
          <w:marLeft w:val="1166"/>
          <w:marRight w:val="0"/>
          <w:marTop w:val="115"/>
          <w:marBottom w:val="0"/>
          <w:divBdr>
            <w:top w:val="none" w:sz="0" w:space="0" w:color="auto"/>
            <w:left w:val="none" w:sz="0" w:space="0" w:color="auto"/>
            <w:bottom w:val="none" w:sz="0" w:space="0" w:color="auto"/>
            <w:right w:val="none" w:sz="0" w:space="0" w:color="auto"/>
          </w:divBdr>
        </w:div>
        <w:div w:id="1201823703">
          <w:marLeft w:val="1166"/>
          <w:marRight w:val="0"/>
          <w:marTop w:val="115"/>
          <w:marBottom w:val="0"/>
          <w:divBdr>
            <w:top w:val="none" w:sz="0" w:space="0" w:color="auto"/>
            <w:left w:val="none" w:sz="0" w:space="0" w:color="auto"/>
            <w:bottom w:val="none" w:sz="0" w:space="0" w:color="auto"/>
            <w:right w:val="none" w:sz="0" w:space="0" w:color="auto"/>
          </w:divBdr>
        </w:div>
        <w:div w:id="1928226105">
          <w:marLeft w:val="1166"/>
          <w:marRight w:val="0"/>
          <w:marTop w:val="115"/>
          <w:marBottom w:val="0"/>
          <w:divBdr>
            <w:top w:val="none" w:sz="0" w:space="0" w:color="auto"/>
            <w:left w:val="none" w:sz="0" w:space="0" w:color="auto"/>
            <w:bottom w:val="none" w:sz="0" w:space="0" w:color="auto"/>
            <w:right w:val="none" w:sz="0" w:space="0" w:color="auto"/>
          </w:divBdr>
        </w:div>
      </w:divsChild>
    </w:div>
    <w:div w:id="1754282193">
      <w:bodyDiv w:val="1"/>
      <w:marLeft w:val="0"/>
      <w:marRight w:val="0"/>
      <w:marTop w:val="0"/>
      <w:marBottom w:val="0"/>
      <w:divBdr>
        <w:top w:val="none" w:sz="0" w:space="0" w:color="auto"/>
        <w:left w:val="none" w:sz="0" w:space="0" w:color="auto"/>
        <w:bottom w:val="none" w:sz="0" w:space="0" w:color="auto"/>
        <w:right w:val="none" w:sz="0" w:space="0" w:color="auto"/>
      </w:divBdr>
    </w:div>
    <w:div w:id="1762991814">
      <w:bodyDiv w:val="1"/>
      <w:marLeft w:val="0"/>
      <w:marRight w:val="0"/>
      <w:marTop w:val="0"/>
      <w:marBottom w:val="0"/>
      <w:divBdr>
        <w:top w:val="none" w:sz="0" w:space="0" w:color="auto"/>
        <w:left w:val="none" w:sz="0" w:space="0" w:color="auto"/>
        <w:bottom w:val="none" w:sz="0" w:space="0" w:color="auto"/>
        <w:right w:val="none" w:sz="0" w:space="0" w:color="auto"/>
      </w:divBdr>
    </w:div>
    <w:div w:id="1767575586">
      <w:bodyDiv w:val="1"/>
      <w:marLeft w:val="0"/>
      <w:marRight w:val="0"/>
      <w:marTop w:val="0"/>
      <w:marBottom w:val="0"/>
      <w:divBdr>
        <w:top w:val="none" w:sz="0" w:space="0" w:color="auto"/>
        <w:left w:val="none" w:sz="0" w:space="0" w:color="auto"/>
        <w:bottom w:val="none" w:sz="0" w:space="0" w:color="auto"/>
        <w:right w:val="none" w:sz="0" w:space="0" w:color="auto"/>
      </w:divBdr>
    </w:div>
    <w:div w:id="1828285850">
      <w:bodyDiv w:val="1"/>
      <w:marLeft w:val="0"/>
      <w:marRight w:val="0"/>
      <w:marTop w:val="0"/>
      <w:marBottom w:val="0"/>
      <w:divBdr>
        <w:top w:val="none" w:sz="0" w:space="0" w:color="auto"/>
        <w:left w:val="none" w:sz="0" w:space="0" w:color="auto"/>
        <w:bottom w:val="none" w:sz="0" w:space="0" w:color="auto"/>
        <w:right w:val="none" w:sz="0" w:space="0" w:color="auto"/>
      </w:divBdr>
    </w:div>
    <w:div w:id="1829707503">
      <w:bodyDiv w:val="1"/>
      <w:marLeft w:val="0"/>
      <w:marRight w:val="0"/>
      <w:marTop w:val="0"/>
      <w:marBottom w:val="0"/>
      <w:divBdr>
        <w:top w:val="none" w:sz="0" w:space="0" w:color="auto"/>
        <w:left w:val="none" w:sz="0" w:space="0" w:color="auto"/>
        <w:bottom w:val="none" w:sz="0" w:space="0" w:color="auto"/>
        <w:right w:val="none" w:sz="0" w:space="0" w:color="auto"/>
      </w:divBdr>
    </w:div>
    <w:div w:id="1843928220">
      <w:bodyDiv w:val="1"/>
      <w:marLeft w:val="0"/>
      <w:marRight w:val="0"/>
      <w:marTop w:val="0"/>
      <w:marBottom w:val="0"/>
      <w:divBdr>
        <w:top w:val="none" w:sz="0" w:space="0" w:color="auto"/>
        <w:left w:val="none" w:sz="0" w:space="0" w:color="auto"/>
        <w:bottom w:val="none" w:sz="0" w:space="0" w:color="auto"/>
        <w:right w:val="none" w:sz="0" w:space="0" w:color="auto"/>
      </w:divBdr>
      <w:divsChild>
        <w:div w:id="516891710">
          <w:marLeft w:val="1800"/>
          <w:marRight w:val="0"/>
          <w:marTop w:val="96"/>
          <w:marBottom w:val="0"/>
          <w:divBdr>
            <w:top w:val="none" w:sz="0" w:space="0" w:color="auto"/>
            <w:left w:val="none" w:sz="0" w:space="0" w:color="auto"/>
            <w:bottom w:val="none" w:sz="0" w:space="0" w:color="auto"/>
            <w:right w:val="none" w:sz="0" w:space="0" w:color="auto"/>
          </w:divBdr>
        </w:div>
        <w:div w:id="609892512">
          <w:marLeft w:val="547"/>
          <w:marRight w:val="0"/>
          <w:marTop w:val="130"/>
          <w:marBottom w:val="0"/>
          <w:divBdr>
            <w:top w:val="none" w:sz="0" w:space="0" w:color="auto"/>
            <w:left w:val="none" w:sz="0" w:space="0" w:color="auto"/>
            <w:bottom w:val="none" w:sz="0" w:space="0" w:color="auto"/>
            <w:right w:val="none" w:sz="0" w:space="0" w:color="auto"/>
          </w:divBdr>
        </w:div>
        <w:div w:id="817963171">
          <w:marLeft w:val="547"/>
          <w:marRight w:val="0"/>
          <w:marTop w:val="130"/>
          <w:marBottom w:val="0"/>
          <w:divBdr>
            <w:top w:val="none" w:sz="0" w:space="0" w:color="auto"/>
            <w:left w:val="none" w:sz="0" w:space="0" w:color="auto"/>
            <w:bottom w:val="none" w:sz="0" w:space="0" w:color="auto"/>
            <w:right w:val="none" w:sz="0" w:space="0" w:color="auto"/>
          </w:divBdr>
        </w:div>
        <w:div w:id="851145340">
          <w:marLeft w:val="1800"/>
          <w:marRight w:val="0"/>
          <w:marTop w:val="96"/>
          <w:marBottom w:val="0"/>
          <w:divBdr>
            <w:top w:val="none" w:sz="0" w:space="0" w:color="auto"/>
            <w:left w:val="none" w:sz="0" w:space="0" w:color="auto"/>
            <w:bottom w:val="none" w:sz="0" w:space="0" w:color="auto"/>
            <w:right w:val="none" w:sz="0" w:space="0" w:color="auto"/>
          </w:divBdr>
        </w:div>
        <w:div w:id="946354111">
          <w:marLeft w:val="1166"/>
          <w:marRight w:val="0"/>
          <w:marTop w:val="115"/>
          <w:marBottom w:val="0"/>
          <w:divBdr>
            <w:top w:val="none" w:sz="0" w:space="0" w:color="auto"/>
            <w:left w:val="none" w:sz="0" w:space="0" w:color="auto"/>
            <w:bottom w:val="none" w:sz="0" w:space="0" w:color="auto"/>
            <w:right w:val="none" w:sz="0" w:space="0" w:color="auto"/>
          </w:divBdr>
        </w:div>
        <w:div w:id="1117485860">
          <w:marLeft w:val="2520"/>
          <w:marRight w:val="0"/>
          <w:marTop w:val="82"/>
          <w:marBottom w:val="0"/>
          <w:divBdr>
            <w:top w:val="none" w:sz="0" w:space="0" w:color="auto"/>
            <w:left w:val="none" w:sz="0" w:space="0" w:color="auto"/>
            <w:bottom w:val="none" w:sz="0" w:space="0" w:color="auto"/>
            <w:right w:val="none" w:sz="0" w:space="0" w:color="auto"/>
          </w:divBdr>
        </w:div>
        <w:div w:id="1273200267">
          <w:marLeft w:val="547"/>
          <w:marRight w:val="0"/>
          <w:marTop w:val="130"/>
          <w:marBottom w:val="0"/>
          <w:divBdr>
            <w:top w:val="none" w:sz="0" w:space="0" w:color="auto"/>
            <w:left w:val="none" w:sz="0" w:space="0" w:color="auto"/>
            <w:bottom w:val="none" w:sz="0" w:space="0" w:color="auto"/>
            <w:right w:val="none" w:sz="0" w:space="0" w:color="auto"/>
          </w:divBdr>
        </w:div>
        <w:div w:id="1280259805">
          <w:marLeft w:val="1166"/>
          <w:marRight w:val="0"/>
          <w:marTop w:val="115"/>
          <w:marBottom w:val="0"/>
          <w:divBdr>
            <w:top w:val="none" w:sz="0" w:space="0" w:color="auto"/>
            <w:left w:val="none" w:sz="0" w:space="0" w:color="auto"/>
            <w:bottom w:val="none" w:sz="0" w:space="0" w:color="auto"/>
            <w:right w:val="none" w:sz="0" w:space="0" w:color="auto"/>
          </w:divBdr>
        </w:div>
        <w:div w:id="1686711259">
          <w:marLeft w:val="1166"/>
          <w:marRight w:val="0"/>
          <w:marTop w:val="115"/>
          <w:marBottom w:val="0"/>
          <w:divBdr>
            <w:top w:val="none" w:sz="0" w:space="0" w:color="auto"/>
            <w:left w:val="none" w:sz="0" w:space="0" w:color="auto"/>
            <w:bottom w:val="none" w:sz="0" w:space="0" w:color="auto"/>
            <w:right w:val="none" w:sz="0" w:space="0" w:color="auto"/>
          </w:divBdr>
        </w:div>
        <w:div w:id="1814758485">
          <w:marLeft w:val="1166"/>
          <w:marRight w:val="0"/>
          <w:marTop w:val="115"/>
          <w:marBottom w:val="0"/>
          <w:divBdr>
            <w:top w:val="none" w:sz="0" w:space="0" w:color="auto"/>
            <w:left w:val="none" w:sz="0" w:space="0" w:color="auto"/>
            <w:bottom w:val="none" w:sz="0" w:space="0" w:color="auto"/>
            <w:right w:val="none" w:sz="0" w:space="0" w:color="auto"/>
          </w:divBdr>
        </w:div>
        <w:div w:id="2102526650">
          <w:marLeft w:val="1166"/>
          <w:marRight w:val="0"/>
          <w:marTop w:val="115"/>
          <w:marBottom w:val="0"/>
          <w:divBdr>
            <w:top w:val="none" w:sz="0" w:space="0" w:color="auto"/>
            <w:left w:val="none" w:sz="0" w:space="0" w:color="auto"/>
            <w:bottom w:val="none" w:sz="0" w:space="0" w:color="auto"/>
            <w:right w:val="none" w:sz="0" w:space="0" w:color="auto"/>
          </w:divBdr>
        </w:div>
        <w:div w:id="2132046467">
          <w:marLeft w:val="1800"/>
          <w:marRight w:val="0"/>
          <w:marTop w:val="96"/>
          <w:marBottom w:val="0"/>
          <w:divBdr>
            <w:top w:val="none" w:sz="0" w:space="0" w:color="auto"/>
            <w:left w:val="none" w:sz="0" w:space="0" w:color="auto"/>
            <w:bottom w:val="none" w:sz="0" w:space="0" w:color="auto"/>
            <w:right w:val="none" w:sz="0" w:space="0" w:color="auto"/>
          </w:divBdr>
        </w:div>
      </w:divsChild>
    </w:div>
    <w:div w:id="1847599891">
      <w:bodyDiv w:val="1"/>
      <w:marLeft w:val="0"/>
      <w:marRight w:val="0"/>
      <w:marTop w:val="0"/>
      <w:marBottom w:val="0"/>
      <w:divBdr>
        <w:top w:val="none" w:sz="0" w:space="0" w:color="auto"/>
        <w:left w:val="none" w:sz="0" w:space="0" w:color="auto"/>
        <w:bottom w:val="none" w:sz="0" w:space="0" w:color="auto"/>
        <w:right w:val="none" w:sz="0" w:space="0" w:color="auto"/>
      </w:divBdr>
    </w:div>
    <w:div w:id="1847745578">
      <w:bodyDiv w:val="1"/>
      <w:marLeft w:val="0"/>
      <w:marRight w:val="0"/>
      <w:marTop w:val="0"/>
      <w:marBottom w:val="0"/>
      <w:divBdr>
        <w:top w:val="none" w:sz="0" w:space="0" w:color="auto"/>
        <w:left w:val="none" w:sz="0" w:space="0" w:color="auto"/>
        <w:bottom w:val="none" w:sz="0" w:space="0" w:color="auto"/>
        <w:right w:val="none" w:sz="0" w:space="0" w:color="auto"/>
      </w:divBdr>
    </w:div>
    <w:div w:id="1875270605">
      <w:bodyDiv w:val="1"/>
      <w:marLeft w:val="0"/>
      <w:marRight w:val="0"/>
      <w:marTop w:val="0"/>
      <w:marBottom w:val="0"/>
      <w:divBdr>
        <w:top w:val="none" w:sz="0" w:space="0" w:color="auto"/>
        <w:left w:val="none" w:sz="0" w:space="0" w:color="auto"/>
        <w:bottom w:val="none" w:sz="0" w:space="0" w:color="auto"/>
        <w:right w:val="none" w:sz="0" w:space="0" w:color="auto"/>
      </w:divBdr>
    </w:div>
    <w:div w:id="1880897494">
      <w:bodyDiv w:val="1"/>
      <w:marLeft w:val="0"/>
      <w:marRight w:val="0"/>
      <w:marTop w:val="0"/>
      <w:marBottom w:val="0"/>
      <w:divBdr>
        <w:top w:val="none" w:sz="0" w:space="0" w:color="auto"/>
        <w:left w:val="none" w:sz="0" w:space="0" w:color="auto"/>
        <w:bottom w:val="none" w:sz="0" w:space="0" w:color="auto"/>
        <w:right w:val="none" w:sz="0" w:space="0" w:color="auto"/>
      </w:divBdr>
    </w:div>
    <w:div w:id="1893496493">
      <w:bodyDiv w:val="1"/>
      <w:marLeft w:val="0"/>
      <w:marRight w:val="0"/>
      <w:marTop w:val="0"/>
      <w:marBottom w:val="0"/>
      <w:divBdr>
        <w:top w:val="none" w:sz="0" w:space="0" w:color="auto"/>
        <w:left w:val="none" w:sz="0" w:space="0" w:color="auto"/>
        <w:bottom w:val="none" w:sz="0" w:space="0" w:color="auto"/>
        <w:right w:val="none" w:sz="0" w:space="0" w:color="auto"/>
      </w:divBdr>
      <w:divsChild>
        <w:div w:id="327632840">
          <w:marLeft w:val="446"/>
          <w:marRight w:val="0"/>
          <w:marTop w:val="0"/>
          <w:marBottom w:val="0"/>
          <w:divBdr>
            <w:top w:val="none" w:sz="0" w:space="0" w:color="auto"/>
            <w:left w:val="none" w:sz="0" w:space="0" w:color="auto"/>
            <w:bottom w:val="none" w:sz="0" w:space="0" w:color="auto"/>
            <w:right w:val="none" w:sz="0" w:space="0" w:color="auto"/>
          </w:divBdr>
        </w:div>
        <w:div w:id="1490438991">
          <w:marLeft w:val="446"/>
          <w:marRight w:val="0"/>
          <w:marTop w:val="0"/>
          <w:marBottom w:val="0"/>
          <w:divBdr>
            <w:top w:val="none" w:sz="0" w:space="0" w:color="auto"/>
            <w:left w:val="none" w:sz="0" w:space="0" w:color="auto"/>
            <w:bottom w:val="none" w:sz="0" w:space="0" w:color="auto"/>
            <w:right w:val="none" w:sz="0" w:space="0" w:color="auto"/>
          </w:divBdr>
        </w:div>
        <w:div w:id="1632204661">
          <w:marLeft w:val="446"/>
          <w:marRight w:val="0"/>
          <w:marTop w:val="0"/>
          <w:marBottom w:val="0"/>
          <w:divBdr>
            <w:top w:val="none" w:sz="0" w:space="0" w:color="auto"/>
            <w:left w:val="none" w:sz="0" w:space="0" w:color="auto"/>
            <w:bottom w:val="none" w:sz="0" w:space="0" w:color="auto"/>
            <w:right w:val="none" w:sz="0" w:space="0" w:color="auto"/>
          </w:divBdr>
        </w:div>
      </w:divsChild>
    </w:div>
    <w:div w:id="1896236523">
      <w:bodyDiv w:val="1"/>
      <w:marLeft w:val="0"/>
      <w:marRight w:val="0"/>
      <w:marTop w:val="0"/>
      <w:marBottom w:val="0"/>
      <w:divBdr>
        <w:top w:val="none" w:sz="0" w:space="0" w:color="auto"/>
        <w:left w:val="none" w:sz="0" w:space="0" w:color="auto"/>
        <w:bottom w:val="none" w:sz="0" w:space="0" w:color="auto"/>
        <w:right w:val="none" w:sz="0" w:space="0" w:color="auto"/>
      </w:divBdr>
    </w:div>
    <w:div w:id="1900631199">
      <w:bodyDiv w:val="1"/>
      <w:marLeft w:val="0"/>
      <w:marRight w:val="0"/>
      <w:marTop w:val="0"/>
      <w:marBottom w:val="0"/>
      <w:divBdr>
        <w:top w:val="none" w:sz="0" w:space="0" w:color="auto"/>
        <w:left w:val="none" w:sz="0" w:space="0" w:color="auto"/>
        <w:bottom w:val="none" w:sz="0" w:space="0" w:color="auto"/>
        <w:right w:val="none" w:sz="0" w:space="0" w:color="auto"/>
      </w:divBdr>
    </w:div>
    <w:div w:id="1910335662">
      <w:bodyDiv w:val="1"/>
      <w:marLeft w:val="0"/>
      <w:marRight w:val="0"/>
      <w:marTop w:val="0"/>
      <w:marBottom w:val="0"/>
      <w:divBdr>
        <w:top w:val="none" w:sz="0" w:space="0" w:color="auto"/>
        <w:left w:val="none" w:sz="0" w:space="0" w:color="auto"/>
        <w:bottom w:val="none" w:sz="0" w:space="0" w:color="auto"/>
        <w:right w:val="none" w:sz="0" w:space="0" w:color="auto"/>
      </w:divBdr>
    </w:div>
    <w:div w:id="1922248929">
      <w:bodyDiv w:val="1"/>
      <w:marLeft w:val="0"/>
      <w:marRight w:val="0"/>
      <w:marTop w:val="0"/>
      <w:marBottom w:val="0"/>
      <w:divBdr>
        <w:top w:val="none" w:sz="0" w:space="0" w:color="auto"/>
        <w:left w:val="none" w:sz="0" w:space="0" w:color="auto"/>
        <w:bottom w:val="none" w:sz="0" w:space="0" w:color="auto"/>
        <w:right w:val="none" w:sz="0" w:space="0" w:color="auto"/>
      </w:divBdr>
      <w:divsChild>
        <w:div w:id="464205536">
          <w:marLeft w:val="547"/>
          <w:marRight w:val="0"/>
          <w:marTop w:val="130"/>
          <w:marBottom w:val="0"/>
          <w:divBdr>
            <w:top w:val="none" w:sz="0" w:space="0" w:color="auto"/>
            <w:left w:val="none" w:sz="0" w:space="0" w:color="auto"/>
            <w:bottom w:val="none" w:sz="0" w:space="0" w:color="auto"/>
            <w:right w:val="none" w:sz="0" w:space="0" w:color="auto"/>
          </w:divBdr>
        </w:div>
        <w:div w:id="504520085">
          <w:marLeft w:val="1166"/>
          <w:marRight w:val="0"/>
          <w:marTop w:val="115"/>
          <w:marBottom w:val="0"/>
          <w:divBdr>
            <w:top w:val="none" w:sz="0" w:space="0" w:color="auto"/>
            <w:left w:val="none" w:sz="0" w:space="0" w:color="auto"/>
            <w:bottom w:val="none" w:sz="0" w:space="0" w:color="auto"/>
            <w:right w:val="none" w:sz="0" w:space="0" w:color="auto"/>
          </w:divBdr>
        </w:div>
        <w:div w:id="732895512">
          <w:marLeft w:val="1800"/>
          <w:marRight w:val="0"/>
          <w:marTop w:val="96"/>
          <w:marBottom w:val="0"/>
          <w:divBdr>
            <w:top w:val="none" w:sz="0" w:space="0" w:color="auto"/>
            <w:left w:val="none" w:sz="0" w:space="0" w:color="auto"/>
            <w:bottom w:val="none" w:sz="0" w:space="0" w:color="auto"/>
            <w:right w:val="none" w:sz="0" w:space="0" w:color="auto"/>
          </w:divBdr>
        </w:div>
        <w:div w:id="1209490206">
          <w:marLeft w:val="1166"/>
          <w:marRight w:val="0"/>
          <w:marTop w:val="115"/>
          <w:marBottom w:val="0"/>
          <w:divBdr>
            <w:top w:val="none" w:sz="0" w:space="0" w:color="auto"/>
            <w:left w:val="none" w:sz="0" w:space="0" w:color="auto"/>
            <w:bottom w:val="none" w:sz="0" w:space="0" w:color="auto"/>
            <w:right w:val="none" w:sz="0" w:space="0" w:color="auto"/>
          </w:divBdr>
        </w:div>
        <w:div w:id="1410422269">
          <w:marLeft w:val="1800"/>
          <w:marRight w:val="0"/>
          <w:marTop w:val="96"/>
          <w:marBottom w:val="0"/>
          <w:divBdr>
            <w:top w:val="none" w:sz="0" w:space="0" w:color="auto"/>
            <w:left w:val="none" w:sz="0" w:space="0" w:color="auto"/>
            <w:bottom w:val="none" w:sz="0" w:space="0" w:color="auto"/>
            <w:right w:val="none" w:sz="0" w:space="0" w:color="auto"/>
          </w:divBdr>
        </w:div>
        <w:div w:id="1534877754">
          <w:marLeft w:val="1166"/>
          <w:marRight w:val="0"/>
          <w:marTop w:val="115"/>
          <w:marBottom w:val="0"/>
          <w:divBdr>
            <w:top w:val="none" w:sz="0" w:space="0" w:color="auto"/>
            <w:left w:val="none" w:sz="0" w:space="0" w:color="auto"/>
            <w:bottom w:val="none" w:sz="0" w:space="0" w:color="auto"/>
            <w:right w:val="none" w:sz="0" w:space="0" w:color="auto"/>
          </w:divBdr>
        </w:div>
      </w:divsChild>
    </w:div>
    <w:div w:id="1959069163">
      <w:bodyDiv w:val="1"/>
      <w:marLeft w:val="0"/>
      <w:marRight w:val="0"/>
      <w:marTop w:val="0"/>
      <w:marBottom w:val="0"/>
      <w:divBdr>
        <w:top w:val="none" w:sz="0" w:space="0" w:color="auto"/>
        <w:left w:val="none" w:sz="0" w:space="0" w:color="auto"/>
        <w:bottom w:val="none" w:sz="0" w:space="0" w:color="auto"/>
        <w:right w:val="none" w:sz="0" w:space="0" w:color="auto"/>
      </w:divBdr>
      <w:divsChild>
        <w:div w:id="644092780">
          <w:marLeft w:val="1166"/>
          <w:marRight w:val="0"/>
          <w:marTop w:val="125"/>
          <w:marBottom w:val="0"/>
          <w:divBdr>
            <w:top w:val="none" w:sz="0" w:space="0" w:color="auto"/>
            <w:left w:val="none" w:sz="0" w:space="0" w:color="auto"/>
            <w:bottom w:val="none" w:sz="0" w:space="0" w:color="auto"/>
            <w:right w:val="none" w:sz="0" w:space="0" w:color="auto"/>
          </w:divBdr>
        </w:div>
        <w:div w:id="676276611">
          <w:marLeft w:val="1166"/>
          <w:marRight w:val="0"/>
          <w:marTop w:val="125"/>
          <w:marBottom w:val="0"/>
          <w:divBdr>
            <w:top w:val="none" w:sz="0" w:space="0" w:color="auto"/>
            <w:left w:val="none" w:sz="0" w:space="0" w:color="auto"/>
            <w:bottom w:val="none" w:sz="0" w:space="0" w:color="auto"/>
            <w:right w:val="none" w:sz="0" w:space="0" w:color="auto"/>
          </w:divBdr>
        </w:div>
        <w:div w:id="714624970">
          <w:marLeft w:val="1166"/>
          <w:marRight w:val="0"/>
          <w:marTop w:val="125"/>
          <w:marBottom w:val="0"/>
          <w:divBdr>
            <w:top w:val="none" w:sz="0" w:space="0" w:color="auto"/>
            <w:left w:val="none" w:sz="0" w:space="0" w:color="auto"/>
            <w:bottom w:val="none" w:sz="0" w:space="0" w:color="auto"/>
            <w:right w:val="none" w:sz="0" w:space="0" w:color="auto"/>
          </w:divBdr>
        </w:div>
        <w:div w:id="1209761644">
          <w:marLeft w:val="1166"/>
          <w:marRight w:val="0"/>
          <w:marTop w:val="125"/>
          <w:marBottom w:val="0"/>
          <w:divBdr>
            <w:top w:val="none" w:sz="0" w:space="0" w:color="auto"/>
            <w:left w:val="none" w:sz="0" w:space="0" w:color="auto"/>
            <w:bottom w:val="none" w:sz="0" w:space="0" w:color="auto"/>
            <w:right w:val="none" w:sz="0" w:space="0" w:color="auto"/>
          </w:divBdr>
        </w:div>
        <w:div w:id="1633902189">
          <w:marLeft w:val="547"/>
          <w:marRight w:val="0"/>
          <w:marTop w:val="144"/>
          <w:marBottom w:val="0"/>
          <w:divBdr>
            <w:top w:val="none" w:sz="0" w:space="0" w:color="auto"/>
            <w:left w:val="none" w:sz="0" w:space="0" w:color="auto"/>
            <w:bottom w:val="none" w:sz="0" w:space="0" w:color="auto"/>
            <w:right w:val="none" w:sz="0" w:space="0" w:color="auto"/>
          </w:divBdr>
        </w:div>
      </w:divsChild>
    </w:div>
    <w:div w:id="1963993353">
      <w:bodyDiv w:val="1"/>
      <w:marLeft w:val="0"/>
      <w:marRight w:val="0"/>
      <w:marTop w:val="0"/>
      <w:marBottom w:val="0"/>
      <w:divBdr>
        <w:top w:val="none" w:sz="0" w:space="0" w:color="auto"/>
        <w:left w:val="none" w:sz="0" w:space="0" w:color="auto"/>
        <w:bottom w:val="none" w:sz="0" w:space="0" w:color="auto"/>
        <w:right w:val="none" w:sz="0" w:space="0" w:color="auto"/>
      </w:divBdr>
    </w:div>
    <w:div w:id="1965848407">
      <w:bodyDiv w:val="1"/>
      <w:marLeft w:val="0"/>
      <w:marRight w:val="0"/>
      <w:marTop w:val="0"/>
      <w:marBottom w:val="0"/>
      <w:divBdr>
        <w:top w:val="none" w:sz="0" w:space="0" w:color="auto"/>
        <w:left w:val="none" w:sz="0" w:space="0" w:color="auto"/>
        <w:bottom w:val="none" w:sz="0" w:space="0" w:color="auto"/>
        <w:right w:val="none" w:sz="0" w:space="0" w:color="auto"/>
      </w:divBdr>
      <w:divsChild>
        <w:div w:id="688677744">
          <w:marLeft w:val="547"/>
          <w:marRight w:val="0"/>
          <w:marTop w:val="77"/>
          <w:marBottom w:val="0"/>
          <w:divBdr>
            <w:top w:val="none" w:sz="0" w:space="0" w:color="auto"/>
            <w:left w:val="none" w:sz="0" w:space="0" w:color="auto"/>
            <w:bottom w:val="none" w:sz="0" w:space="0" w:color="auto"/>
            <w:right w:val="none" w:sz="0" w:space="0" w:color="auto"/>
          </w:divBdr>
        </w:div>
        <w:div w:id="704871268">
          <w:marLeft w:val="1166"/>
          <w:marRight w:val="0"/>
          <w:marTop w:val="67"/>
          <w:marBottom w:val="0"/>
          <w:divBdr>
            <w:top w:val="none" w:sz="0" w:space="0" w:color="auto"/>
            <w:left w:val="none" w:sz="0" w:space="0" w:color="auto"/>
            <w:bottom w:val="none" w:sz="0" w:space="0" w:color="auto"/>
            <w:right w:val="none" w:sz="0" w:space="0" w:color="auto"/>
          </w:divBdr>
        </w:div>
        <w:div w:id="843401551">
          <w:marLeft w:val="547"/>
          <w:marRight w:val="0"/>
          <w:marTop w:val="77"/>
          <w:marBottom w:val="0"/>
          <w:divBdr>
            <w:top w:val="none" w:sz="0" w:space="0" w:color="auto"/>
            <w:left w:val="none" w:sz="0" w:space="0" w:color="auto"/>
            <w:bottom w:val="none" w:sz="0" w:space="0" w:color="auto"/>
            <w:right w:val="none" w:sz="0" w:space="0" w:color="auto"/>
          </w:divBdr>
        </w:div>
        <w:div w:id="1174607371">
          <w:marLeft w:val="1166"/>
          <w:marRight w:val="0"/>
          <w:marTop w:val="67"/>
          <w:marBottom w:val="0"/>
          <w:divBdr>
            <w:top w:val="none" w:sz="0" w:space="0" w:color="auto"/>
            <w:left w:val="none" w:sz="0" w:space="0" w:color="auto"/>
            <w:bottom w:val="none" w:sz="0" w:space="0" w:color="auto"/>
            <w:right w:val="none" w:sz="0" w:space="0" w:color="auto"/>
          </w:divBdr>
        </w:div>
        <w:div w:id="1557743347">
          <w:marLeft w:val="1166"/>
          <w:marRight w:val="0"/>
          <w:marTop w:val="77"/>
          <w:marBottom w:val="0"/>
          <w:divBdr>
            <w:top w:val="none" w:sz="0" w:space="0" w:color="auto"/>
            <w:left w:val="none" w:sz="0" w:space="0" w:color="auto"/>
            <w:bottom w:val="none" w:sz="0" w:space="0" w:color="auto"/>
            <w:right w:val="none" w:sz="0" w:space="0" w:color="auto"/>
          </w:divBdr>
        </w:div>
        <w:div w:id="1664166981">
          <w:marLeft w:val="1800"/>
          <w:marRight w:val="0"/>
          <w:marTop w:val="67"/>
          <w:marBottom w:val="0"/>
          <w:divBdr>
            <w:top w:val="none" w:sz="0" w:space="0" w:color="auto"/>
            <w:left w:val="none" w:sz="0" w:space="0" w:color="auto"/>
            <w:bottom w:val="none" w:sz="0" w:space="0" w:color="auto"/>
            <w:right w:val="none" w:sz="0" w:space="0" w:color="auto"/>
          </w:divBdr>
        </w:div>
        <w:div w:id="1856529344">
          <w:marLeft w:val="547"/>
          <w:marRight w:val="0"/>
          <w:marTop w:val="77"/>
          <w:marBottom w:val="0"/>
          <w:divBdr>
            <w:top w:val="none" w:sz="0" w:space="0" w:color="auto"/>
            <w:left w:val="none" w:sz="0" w:space="0" w:color="auto"/>
            <w:bottom w:val="none" w:sz="0" w:space="0" w:color="auto"/>
            <w:right w:val="none" w:sz="0" w:space="0" w:color="auto"/>
          </w:divBdr>
        </w:div>
        <w:div w:id="2043631415">
          <w:marLeft w:val="1166"/>
          <w:marRight w:val="0"/>
          <w:marTop w:val="77"/>
          <w:marBottom w:val="0"/>
          <w:divBdr>
            <w:top w:val="none" w:sz="0" w:space="0" w:color="auto"/>
            <w:left w:val="none" w:sz="0" w:space="0" w:color="auto"/>
            <w:bottom w:val="none" w:sz="0" w:space="0" w:color="auto"/>
            <w:right w:val="none" w:sz="0" w:space="0" w:color="auto"/>
          </w:divBdr>
        </w:div>
      </w:divsChild>
    </w:div>
    <w:div w:id="1973513244">
      <w:bodyDiv w:val="1"/>
      <w:marLeft w:val="0"/>
      <w:marRight w:val="0"/>
      <w:marTop w:val="0"/>
      <w:marBottom w:val="0"/>
      <w:divBdr>
        <w:top w:val="none" w:sz="0" w:space="0" w:color="auto"/>
        <w:left w:val="none" w:sz="0" w:space="0" w:color="auto"/>
        <w:bottom w:val="none" w:sz="0" w:space="0" w:color="auto"/>
        <w:right w:val="none" w:sz="0" w:space="0" w:color="auto"/>
      </w:divBdr>
    </w:div>
    <w:div w:id="1990480012">
      <w:bodyDiv w:val="1"/>
      <w:marLeft w:val="0"/>
      <w:marRight w:val="0"/>
      <w:marTop w:val="0"/>
      <w:marBottom w:val="0"/>
      <w:divBdr>
        <w:top w:val="none" w:sz="0" w:space="0" w:color="auto"/>
        <w:left w:val="none" w:sz="0" w:space="0" w:color="auto"/>
        <w:bottom w:val="none" w:sz="0" w:space="0" w:color="auto"/>
        <w:right w:val="none" w:sz="0" w:space="0" w:color="auto"/>
      </w:divBdr>
    </w:div>
    <w:div w:id="1995374761">
      <w:bodyDiv w:val="1"/>
      <w:marLeft w:val="0"/>
      <w:marRight w:val="0"/>
      <w:marTop w:val="0"/>
      <w:marBottom w:val="0"/>
      <w:divBdr>
        <w:top w:val="none" w:sz="0" w:space="0" w:color="auto"/>
        <w:left w:val="none" w:sz="0" w:space="0" w:color="auto"/>
        <w:bottom w:val="none" w:sz="0" w:space="0" w:color="auto"/>
        <w:right w:val="none" w:sz="0" w:space="0" w:color="auto"/>
      </w:divBdr>
      <w:divsChild>
        <w:div w:id="22872500">
          <w:marLeft w:val="547"/>
          <w:marRight w:val="0"/>
          <w:marTop w:val="115"/>
          <w:marBottom w:val="0"/>
          <w:divBdr>
            <w:top w:val="none" w:sz="0" w:space="0" w:color="auto"/>
            <w:left w:val="none" w:sz="0" w:space="0" w:color="auto"/>
            <w:bottom w:val="none" w:sz="0" w:space="0" w:color="auto"/>
            <w:right w:val="none" w:sz="0" w:space="0" w:color="auto"/>
          </w:divBdr>
        </w:div>
        <w:div w:id="294021904">
          <w:marLeft w:val="1166"/>
          <w:marRight w:val="0"/>
          <w:marTop w:val="96"/>
          <w:marBottom w:val="0"/>
          <w:divBdr>
            <w:top w:val="none" w:sz="0" w:space="0" w:color="auto"/>
            <w:left w:val="none" w:sz="0" w:space="0" w:color="auto"/>
            <w:bottom w:val="none" w:sz="0" w:space="0" w:color="auto"/>
            <w:right w:val="none" w:sz="0" w:space="0" w:color="auto"/>
          </w:divBdr>
        </w:div>
        <w:div w:id="538399329">
          <w:marLeft w:val="1166"/>
          <w:marRight w:val="0"/>
          <w:marTop w:val="96"/>
          <w:marBottom w:val="0"/>
          <w:divBdr>
            <w:top w:val="none" w:sz="0" w:space="0" w:color="auto"/>
            <w:left w:val="none" w:sz="0" w:space="0" w:color="auto"/>
            <w:bottom w:val="none" w:sz="0" w:space="0" w:color="auto"/>
            <w:right w:val="none" w:sz="0" w:space="0" w:color="auto"/>
          </w:divBdr>
        </w:div>
        <w:div w:id="670373720">
          <w:marLeft w:val="1166"/>
          <w:marRight w:val="0"/>
          <w:marTop w:val="96"/>
          <w:marBottom w:val="0"/>
          <w:divBdr>
            <w:top w:val="none" w:sz="0" w:space="0" w:color="auto"/>
            <w:left w:val="none" w:sz="0" w:space="0" w:color="auto"/>
            <w:bottom w:val="none" w:sz="0" w:space="0" w:color="auto"/>
            <w:right w:val="none" w:sz="0" w:space="0" w:color="auto"/>
          </w:divBdr>
        </w:div>
        <w:div w:id="2045010552">
          <w:marLeft w:val="547"/>
          <w:marRight w:val="0"/>
          <w:marTop w:val="115"/>
          <w:marBottom w:val="0"/>
          <w:divBdr>
            <w:top w:val="none" w:sz="0" w:space="0" w:color="auto"/>
            <w:left w:val="none" w:sz="0" w:space="0" w:color="auto"/>
            <w:bottom w:val="none" w:sz="0" w:space="0" w:color="auto"/>
            <w:right w:val="none" w:sz="0" w:space="0" w:color="auto"/>
          </w:divBdr>
        </w:div>
      </w:divsChild>
    </w:div>
    <w:div w:id="2017222818">
      <w:bodyDiv w:val="1"/>
      <w:marLeft w:val="0"/>
      <w:marRight w:val="0"/>
      <w:marTop w:val="0"/>
      <w:marBottom w:val="0"/>
      <w:divBdr>
        <w:top w:val="none" w:sz="0" w:space="0" w:color="auto"/>
        <w:left w:val="none" w:sz="0" w:space="0" w:color="auto"/>
        <w:bottom w:val="none" w:sz="0" w:space="0" w:color="auto"/>
        <w:right w:val="none" w:sz="0" w:space="0" w:color="auto"/>
      </w:divBdr>
    </w:div>
    <w:div w:id="2034989760">
      <w:bodyDiv w:val="1"/>
      <w:marLeft w:val="0"/>
      <w:marRight w:val="0"/>
      <w:marTop w:val="0"/>
      <w:marBottom w:val="0"/>
      <w:divBdr>
        <w:top w:val="none" w:sz="0" w:space="0" w:color="auto"/>
        <w:left w:val="none" w:sz="0" w:space="0" w:color="auto"/>
        <w:bottom w:val="none" w:sz="0" w:space="0" w:color="auto"/>
        <w:right w:val="none" w:sz="0" w:space="0" w:color="auto"/>
      </w:divBdr>
    </w:div>
    <w:div w:id="2035033991">
      <w:bodyDiv w:val="1"/>
      <w:marLeft w:val="0"/>
      <w:marRight w:val="0"/>
      <w:marTop w:val="0"/>
      <w:marBottom w:val="0"/>
      <w:divBdr>
        <w:top w:val="none" w:sz="0" w:space="0" w:color="auto"/>
        <w:left w:val="none" w:sz="0" w:space="0" w:color="auto"/>
        <w:bottom w:val="none" w:sz="0" w:space="0" w:color="auto"/>
        <w:right w:val="none" w:sz="0" w:space="0" w:color="auto"/>
      </w:divBdr>
    </w:div>
    <w:div w:id="2065904834">
      <w:bodyDiv w:val="1"/>
      <w:marLeft w:val="0"/>
      <w:marRight w:val="0"/>
      <w:marTop w:val="0"/>
      <w:marBottom w:val="0"/>
      <w:divBdr>
        <w:top w:val="none" w:sz="0" w:space="0" w:color="auto"/>
        <w:left w:val="none" w:sz="0" w:space="0" w:color="auto"/>
        <w:bottom w:val="none" w:sz="0" w:space="0" w:color="auto"/>
        <w:right w:val="none" w:sz="0" w:space="0" w:color="auto"/>
      </w:divBdr>
    </w:div>
    <w:div w:id="2066946987">
      <w:bodyDiv w:val="1"/>
      <w:marLeft w:val="0"/>
      <w:marRight w:val="0"/>
      <w:marTop w:val="0"/>
      <w:marBottom w:val="0"/>
      <w:divBdr>
        <w:top w:val="none" w:sz="0" w:space="0" w:color="auto"/>
        <w:left w:val="none" w:sz="0" w:space="0" w:color="auto"/>
        <w:bottom w:val="none" w:sz="0" w:space="0" w:color="auto"/>
        <w:right w:val="none" w:sz="0" w:space="0" w:color="auto"/>
      </w:divBdr>
    </w:div>
    <w:div w:id="2077049637">
      <w:bodyDiv w:val="1"/>
      <w:marLeft w:val="0"/>
      <w:marRight w:val="0"/>
      <w:marTop w:val="0"/>
      <w:marBottom w:val="0"/>
      <w:divBdr>
        <w:top w:val="none" w:sz="0" w:space="0" w:color="auto"/>
        <w:left w:val="none" w:sz="0" w:space="0" w:color="auto"/>
        <w:bottom w:val="none" w:sz="0" w:space="0" w:color="auto"/>
        <w:right w:val="none" w:sz="0" w:space="0" w:color="auto"/>
      </w:divBdr>
    </w:div>
    <w:div w:id="2078085957">
      <w:bodyDiv w:val="1"/>
      <w:marLeft w:val="0"/>
      <w:marRight w:val="0"/>
      <w:marTop w:val="0"/>
      <w:marBottom w:val="0"/>
      <w:divBdr>
        <w:top w:val="none" w:sz="0" w:space="0" w:color="auto"/>
        <w:left w:val="none" w:sz="0" w:space="0" w:color="auto"/>
        <w:bottom w:val="none" w:sz="0" w:space="0" w:color="auto"/>
        <w:right w:val="none" w:sz="0" w:space="0" w:color="auto"/>
      </w:divBdr>
    </w:div>
    <w:div w:id="2096433332">
      <w:bodyDiv w:val="1"/>
      <w:marLeft w:val="0"/>
      <w:marRight w:val="0"/>
      <w:marTop w:val="0"/>
      <w:marBottom w:val="0"/>
      <w:divBdr>
        <w:top w:val="none" w:sz="0" w:space="0" w:color="auto"/>
        <w:left w:val="none" w:sz="0" w:space="0" w:color="auto"/>
        <w:bottom w:val="none" w:sz="0" w:space="0" w:color="auto"/>
        <w:right w:val="none" w:sz="0" w:space="0" w:color="auto"/>
      </w:divBdr>
    </w:div>
    <w:div w:id="2096776148">
      <w:bodyDiv w:val="1"/>
      <w:marLeft w:val="0"/>
      <w:marRight w:val="0"/>
      <w:marTop w:val="0"/>
      <w:marBottom w:val="0"/>
      <w:divBdr>
        <w:top w:val="none" w:sz="0" w:space="0" w:color="auto"/>
        <w:left w:val="none" w:sz="0" w:space="0" w:color="auto"/>
        <w:bottom w:val="none" w:sz="0" w:space="0" w:color="auto"/>
        <w:right w:val="none" w:sz="0" w:space="0" w:color="auto"/>
      </w:divBdr>
    </w:div>
    <w:div w:id="2112429053">
      <w:bodyDiv w:val="1"/>
      <w:marLeft w:val="0"/>
      <w:marRight w:val="0"/>
      <w:marTop w:val="0"/>
      <w:marBottom w:val="0"/>
      <w:divBdr>
        <w:top w:val="none" w:sz="0" w:space="0" w:color="auto"/>
        <w:left w:val="none" w:sz="0" w:space="0" w:color="auto"/>
        <w:bottom w:val="none" w:sz="0" w:space="0" w:color="auto"/>
        <w:right w:val="none" w:sz="0" w:space="0" w:color="auto"/>
      </w:divBdr>
    </w:div>
    <w:div w:id="2114858583">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9D795FF-09A9-40F9-9558-A69588DAAE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541</TotalTime>
  <Pages>3</Pages>
  <Words>1477</Words>
  <Characters>8423</Characters>
  <Application>Microsoft Office Word</Application>
  <DocSecurity>0</DocSecurity>
  <Lines>70</Lines>
  <Paragraphs>19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tdoc template</vt:lpstr>
      <vt:lpstr>tdoc template</vt:lpstr>
    </vt:vector>
  </TitlesOfParts>
  <Company>ETSI Sophia Antipolis</Company>
  <LinksUpToDate>false</LinksUpToDate>
  <CharactersWithSpaces>9881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OPPO-JQ</cp:lastModifiedBy>
  <cp:revision>243</cp:revision>
  <cp:lastPrinted>2013-04-01T04:20:00Z</cp:lastPrinted>
  <dcterms:created xsi:type="dcterms:W3CDTF">2022-09-21T11:34:00Z</dcterms:created>
  <dcterms:modified xsi:type="dcterms:W3CDTF">2023-05-15T13:03:00Z</dcterms:modified>
</cp:coreProperties>
</file>